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1719" w:rsidRDefault="00041B16">
      <w:pPr>
        <w:pBdr>
          <w:top w:val="nil"/>
          <w:left w:val="nil"/>
          <w:bottom w:val="nil"/>
          <w:right w:val="nil"/>
          <w:between w:val="nil"/>
        </w:pBdr>
        <w:tabs>
          <w:tab w:val="left" w:pos="7267"/>
        </w:tabs>
        <w:jc w:val="center"/>
        <w:rPr>
          <w:rFonts w:ascii="Arial" w:eastAsia="Arial" w:hAnsi="Arial" w:cs="Arial"/>
          <w:b/>
          <w:bCs/>
          <w:color w:val="FF0000"/>
          <w:sz w:val="22"/>
          <w:szCs w:val="22"/>
        </w:rPr>
      </w:pPr>
      <w:bookmarkStart w:id="0" w:name="_heading=h.cmuq0clzemgy" w:colFirst="0" w:colLast="0"/>
      <w:bookmarkEnd w:id="0"/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I - ESTUDO TÉCNICO PRELIMINAR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041B1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INTRODUÇÃO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O presente Estudo Técnico Preliminar (ETP) tem por finalidade identificar e analisar os cenários necessários para o atendimento da demanda da Secretaria Municipal de Cultura</w:t>
      </w:r>
      <w:r w:rsidR="0040278B">
        <w:rPr>
          <w:rFonts w:ascii="Arial" w:eastAsia="Arial" w:hAnsi="Arial" w:cs="Arial"/>
          <w:sz w:val="22"/>
          <w:szCs w:val="22"/>
          <w:highlight w:val="white"/>
        </w:rPr>
        <w:t xml:space="preserve"> e da Secretaria Municipal de Turismo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da Prefeitura de Bueno Brandão, visando à</w:t>
      </w:r>
      <w:r w:rsidR="00D243A5"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D243A5">
        <w:rPr>
          <w:rFonts w:ascii="Arial" w:eastAsia="Arial" w:hAnsi="Arial" w:cs="Arial"/>
          <w:sz w:val="22"/>
          <w:szCs w:val="22"/>
        </w:rPr>
        <w:t>c</w:t>
      </w:r>
      <w:r w:rsidR="00D243A5" w:rsidRPr="00D243A5">
        <w:rPr>
          <w:rFonts w:ascii="Arial" w:eastAsia="Arial" w:hAnsi="Arial" w:cs="Arial"/>
          <w:sz w:val="22"/>
          <w:szCs w:val="22"/>
        </w:rPr>
        <w:t>ontratação</w:t>
      </w:r>
      <w:r w:rsidR="00D243A5">
        <w:rPr>
          <w:rFonts w:ascii="Arial" w:eastAsia="Arial" w:hAnsi="Arial" w:cs="Arial"/>
          <w:sz w:val="22"/>
          <w:szCs w:val="22"/>
        </w:rPr>
        <w:t xml:space="preserve"> de empresa para a </w:t>
      </w:r>
      <w:r w:rsidR="00D243A5" w:rsidRPr="00D243A5">
        <w:rPr>
          <w:rFonts w:ascii="Arial" w:eastAsia="Arial" w:hAnsi="Arial" w:cs="Arial"/>
          <w:sz w:val="22"/>
          <w:szCs w:val="22"/>
        </w:rPr>
        <w:t>prestação de serviços de sonorização, por meio de 02 (dois) veículos equipados com estrutura de som, destinados à realização do evento “Carnaverão 2026”</w:t>
      </w:r>
      <w:r>
        <w:rPr>
          <w:rFonts w:ascii="Arial" w:eastAsia="Arial" w:hAnsi="Arial" w:cs="Arial"/>
          <w:sz w:val="22"/>
          <w:szCs w:val="22"/>
          <w:highlight w:val="white"/>
        </w:rPr>
        <w:t>. O estudo busca, ainda, demonstrar a viabilidade técnica e econômica das soluções identificadas, fornecendo as informações necessárias para subsidiar o respectivo processo de contratação.</w:t>
      </w:r>
    </w:p>
    <w:p w:rsidR="00771719" w:rsidRDefault="00041B1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DIRETRIZES QUE NORTEARÃO ESTE ETP </w:t>
      </w:r>
    </w:p>
    <w:p w:rsidR="00771719" w:rsidRDefault="00041B1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Decreto Municipal nº 205, de 28 de setembro de 2023 (Prefeitura de Bueno Brandão);</w:t>
      </w:r>
    </w:p>
    <w:p w:rsidR="00771719" w:rsidRDefault="00041B16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Lei Federal nº 14.133/2021 (Nova Lei de Licitações e Contratos);</w:t>
      </w:r>
    </w:p>
    <w:p w:rsidR="00EA6600" w:rsidRPr="00EA6600" w:rsidRDefault="00041B16" w:rsidP="00EA6600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Plano de Contratações Anual – PCA 2026.</w:t>
      </w:r>
    </w:p>
    <w:p w:rsidR="00EA6600" w:rsidRPr="00EA6600" w:rsidRDefault="00EA6600" w:rsidP="00EA6600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 w:rsidRPr="00EA6600">
        <w:rPr>
          <w:rFonts w:ascii="Arial" w:eastAsia="Arial" w:hAnsi="Arial" w:cs="Arial"/>
          <w:sz w:val="22"/>
          <w:szCs w:val="22"/>
        </w:rPr>
        <w:t>Registra-se que a Administração Municipal realizou anteriormente o Processo Licitatório nº 194/2025 – Pregão Eletrônico nº 046/2025, no qual os serviços ora pretendidos foram licitados em um único item. O referido certame restou fracassado em razão da ausência de interessados, não havendo apresentação de propostas válidas, o que impossibilitou a contratação.</w:t>
      </w:r>
    </w:p>
    <w:p w:rsidR="00EA6600" w:rsidRPr="00EA6600" w:rsidRDefault="00EA6600" w:rsidP="00EA6600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 w:rsidRPr="00EA6600">
        <w:rPr>
          <w:rFonts w:ascii="Arial" w:eastAsia="Arial" w:hAnsi="Arial" w:cs="Arial"/>
          <w:sz w:val="22"/>
          <w:szCs w:val="22"/>
        </w:rPr>
        <w:t>Diante desse cenário, e considerando a permanência da necessidade pública, a Administração procedeu à reavaliação da estratégia de contratação, identificando que a concentração dos serviços em um único item pode ter restringido a participação de potenciais fornecedores, uma vez que nem todos os prestadores dispõem simultaneamente de veículo com estrutura de som para desfile de escola de samba e de veículo modelo trio elétrico.</w:t>
      </w:r>
    </w:p>
    <w:p w:rsidR="00EA6600" w:rsidRPr="00EA6600" w:rsidRDefault="00EA6600" w:rsidP="00EA6600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 w:rsidRPr="00EA6600">
        <w:rPr>
          <w:rFonts w:ascii="Arial" w:eastAsia="Arial" w:hAnsi="Arial" w:cs="Arial"/>
          <w:sz w:val="22"/>
          <w:szCs w:val="22"/>
        </w:rPr>
        <w:t xml:space="preserve">Assim, optou-se pela divisão do objeto em dois itens distintos, medida que se mostra mais adequada sob os aspectos técnico e econômico, por ampliar a competitividade do certame, permitir a participação de um maior número de licitantes especializados, favorecer </w:t>
      </w:r>
      <w:r w:rsidRPr="00EA6600">
        <w:rPr>
          <w:rFonts w:ascii="Arial" w:eastAsia="Arial" w:hAnsi="Arial" w:cs="Arial"/>
          <w:sz w:val="22"/>
          <w:szCs w:val="22"/>
        </w:rPr>
        <w:lastRenderedPageBreak/>
        <w:t>a obtenção de propostas mais vantajosas para a Administração e atender aos princípios da isonomia, competitividade, eficiência e economicidade, nos termos da Lei Federal nº 14.133/2021.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highlight w:val="yellow"/>
        </w:rPr>
      </w:pPr>
    </w:p>
    <w:p w:rsidR="00771719" w:rsidRDefault="00041B1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DESCRIÇÃO DA NECESSIDADE 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presente contratação faz-se necessária para atender à demanda da Secretaria Municipal de Cultura </w:t>
      </w:r>
      <w:r w:rsidR="0040278B">
        <w:rPr>
          <w:rFonts w:ascii="Arial" w:eastAsia="Arial" w:hAnsi="Arial" w:cs="Arial"/>
          <w:sz w:val="22"/>
          <w:szCs w:val="22"/>
        </w:rPr>
        <w:t xml:space="preserve">e da Secretaria Municipal de Turismo </w:t>
      </w:r>
      <w:r>
        <w:rPr>
          <w:rFonts w:ascii="Arial" w:eastAsia="Arial" w:hAnsi="Arial" w:cs="Arial"/>
          <w:sz w:val="22"/>
          <w:szCs w:val="22"/>
        </w:rPr>
        <w:t>da Prefeitura de Bueno Brandão, visando à realização do evento “Carnaverão 2026”, tradicional festividade que integra o calendário oficial de eventos do Município e que possui expressiva relevância cultural, turística e econômica.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Para a adequada execução da programação, torna-se imprescindível a </w:t>
      </w:r>
      <w:r w:rsidR="00172C50">
        <w:rPr>
          <w:rFonts w:ascii="Arial" w:eastAsia="Arial" w:hAnsi="Arial" w:cs="Arial"/>
          <w:sz w:val="22"/>
          <w:szCs w:val="22"/>
        </w:rPr>
        <w:t>c</w:t>
      </w:r>
      <w:r w:rsidR="00172C50" w:rsidRPr="00D243A5">
        <w:rPr>
          <w:rFonts w:ascii="Arial" w:eastAsia="Arial" w:hAnsi="Arial" w:cs="Arial"/>
          <w:sz w:val="22"/>
          <w:szCs w:val="22"/>
        </w:rPr>
        <w:t>ontratação</w:t>
      </w:r>
      <w:r w:rsidR="00172C50">
        <w:rPr>
          <w:rFonts w:ascii="Arial" w:eastAsia="Arial" w:hAnsi="Arial" w:cs="Arial"/>
          <w:sz w:val="22"/>
          <w:szCs w:val="22"/>
        </w:rPr>
        <w:t xml:space="preserve"> de empresa para a </w:t>
      </w:r>
      <w:r w:rsidR="00172C50" w:rsidRPr="00D243A5">
        <w:rPr>
          <w:rFonts w:ascii="Arial" w:eastAsia="Arial" w:hAnsi="Arial" w:cs="Arial"/>
          <w:sz w:val="22"/>
          <w:szCs w:val="22"/>
        </w:rPr>
        <w:t xml:space="preserve">prestação de serviços de sonorização, por meio de 02 (dois) veículos </w:t>
      </w:r>
      <w:r w:rsidR="00172C50">
        <w:rPr>
          <w:rFonts w:ascii="Arial" w:eastAsia="Arial" w:hAnsi="Arial" w:cs="Arial"/>
          <w:sz w:val="22"/>
          <w:szCs w:val="22"/>
        </w:rPr>
        <w:t>equipados com estrutura de som para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="00172C50">
        <w:rPr>
          <w:rFonts w:ascii="Arial" w:eastAsia="Arial" w:hAnsi="Arial" w:cs="Arial"/>
          <w:sz w:val="22"/>
          <w:szCs w:val="22"/>
        </w:rPr>
        <w:t xml:space="preserve">o </w:t>
      </w:r>
      <w:r>
        <w:rPr>
          <w:rFonts w:ascii="Arial" w:eastAsia="Arial" w:hAnsi="Arial" w:cs="Arial"/>
          <w:sz w:val="22"/>
          <w:szCs w:val="22"/>
        </w:rPr>
        <w:t xml:space="preserve">desfile da escola de samba, bem como para </w:t>
      </w:r>
      <w:r w:rsidR="00172C50">
        <w:rPr>
          <w:rFonts w:ascii="Arial" w:eastAsia="Arial" w:hAnsi="Arial" w:cs="Arial"/>
          <w:sz w:val="22"/>
          <w:szCs w:val="22"/>
        </w:rPr>
        <w:t xml:space="preserve">o </w:t>
      </w:r>
      <w:r>
        <w:rPr>
          <w:rFonts w:ascii="Arial" w:eastAsia="Arial" w:hAnsi="Arial" w:cs="Arial"/>
          <w:sz w:val="22"/>
          <w:szCs w:val="22"/>
        </w:rPr>
        <w:t>acompanhamento e condução dos blocos carnavalescos, garantindo condições técnicas adequadas de sonorização, mobilidade, organização e segurança, compatíveis com a dimensão do evento e com a expectativa de público.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Ressalta-se, ainda, que o Município não dispõe de meios próprios capazes de suprir a demanda pretendida, sendo inviável a execução direta dos serviços, o que reforça a necessidade da contratação.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Ademais, a realização do evento “Carnaverão 2026” contribui diretamente para a valorização da cultura popular, o fortalecimento do turismo local, o estímulo à economia do Município, especialmente nos setores de comércio e serviços, além de promover o lazer, a integração social e o bem-estar da população.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Dessa forma, a presente contratação mostra-se indispensável para assegurar a infraestrutura necessária à realização segura, organizada e eficiente do evento, garantindo o atendimento ao interesse público e o cumprimento do calendário oficial de eventos do Município.</w:t>
      </w:r>
    </w:p>
    <w:p w:rsidR="00771719" w:rsidRDefault="00771719">
      <w:pPr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041B16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FF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4. SECRETARIA REQUISITANTE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041B1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Secretaria de Cultura.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PREVISÃO DA DEMANDA NO PLANO ANUAL DE CONTRATAÇÕES (PCA) DE 2026: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041B16">
      <w:pPr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Ação n°. 99: Prestação de Serviços realização do Carnaval 2026.</w:t>
      </w:r>
    </w:p>
    <w:p w:rsidR="00771719" w:rsidRDefault="00771719">
      <w:pPr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REQUISITOS DA CONTRATAÇÃO </w:t>
      </w:r>
    </w:p>
    <w:p w:rsidR="00771719" w:rsidRPr="000052E5" w:rsidRDefault="00041B16" w:rsidP="00B470B4">
      <w:pPr>
        <w:spacing w:before="240" w:after="240" w:line="360" w:lineRule="auto"/>
        <w:ind w:firstLine="644"/>
        <w:jc w:val="both"/>
        <w:rPr>
          <w:rFonts w:ascii="Arial" w:eastAsia="Arial" w:hAnsi="Arial" w:cs="Arial"/>
          <w:sz w:val="22"/>
          <w:szCs w:val="22"/>
        </w:rPr>
      </w:pPr>
      <w:r w:rsidRPr="000052E5">
        <w:rPr>
          <w:rFonts w:ascii="Arial" w:eastAsia="Arial" w:hAnsi="Arial" w:cs="Arial"/>
          <w:sz w:val="22"/>
          <w:szCs w:val="22"/>
        </w:rPr>
        <w:t xml:space="preserve">A execução do evento </w:t>
      </w:r>
      <w:r w:rsidRPr="000052E5">
        <w:rPr>
          <w:rFonts w:ascii="Arial" w:eastAsia="Arial" w:hAnsi="Arial" w:cs="Arial"/>
          <w:bCs/>
          <w:sz w:val="22"/>
          <w:szCs w:val="22"/>
        </w:rPr>
        <w:t>Carnaverão 2026</w:t>
      </w:r>
      <w:r w:rsidRPr="000052E5">
        <w:rPr>
          <w:rFonts w:ascii="Arial" w:eastAsia="Arial" w:hAnsi="Arial" w:cs="Arial"/>
          <w:sz w:val="22"/>
          <w:szCs w:val="22"/>
        </w:rPr>
        <w:t xml:space="preserve"> exige que os serviços e equipamentos contratados atendam a requisitos técnicos e operacionais específicos, de modo a assegurar a </w:t>
      </w:r>
      <w:r w:rsidRPr="000052E5">
        <w:rPr>
          <w:rFonts w:ascii="Arial" w:eastAsia="Arial" w:hAnsi="Arial" w:cs="Arial"/>
          <w:bCs/>
          <w:sz w:val="22"/>
          <w:szCs w:val="22"/>
        </w:rPr>
        <w:t>conformidade legal</w:t>
      </w:r>
      <w:r w:rsidRPr="000052E5">
        <w:rPr>
          <w:rFonts w:ascii="Arial" w:eastAsia="Arial" w:hAnsi="Arial" w:cs="Arial"/>
          <w:sz w:val="22"/>
          <w:szCs w:val="22"/>
        </w:rPr>
        <w:t xml:space="preserve">, a </w:t>
      </w:r>
      <w:r w:rsidRPr="000052E5">
        <w:rPr>
          <w:rFonts w:ascii="Arial" w:eastAsia="Arial" w:hAnsi="Arial" w:cs="Arial"/>
          <w:bCs/>
          <w:sz w:val="22"/>
          <w:szCs w:val="22"/>
        </w:rPr>
        <w:t>segurança do público</w:t>
      </w:r>
      <w:r w:rsidRPr="000052E5">
        <w:rPr>
          <w:rFonts w:ascii="Arial" w:eastAsia="Arial" w:hAnsi="Arial" w:cs="Arial"/>
          <w:sz w:val="22"/>
          <w:szCs w:val="22"/>
        </w:rPr>
        <w:t xml:space="preserve"> e a </w:t>
      </w:r>
      <w:r w:rsidRPr="000052E5">
        <w:rPr>
          <w:rFonts w:ascii="Arial" w:eastAsia="Arial" w:hAnsi="Arial" w:cs="Arial"/>
          <w:bCs/>
          <w:sz w:val="22"/>
          <w:szCs w:val="22"/>
        </w:rPr>
        <w:t>eficiência na realização do evento</w:t>
      </w:r>
      <w:r w:rsidRPr="000052E5">
        <w:rPr>
          <w:rFonts w:ascii="Arial" w:eastAsia="Arial" w:hAnsi="Arial" w:cs="Arial"/>
          <w:sz w:val="22"/>
          <w:szCs w:val="22"/>
        </w:rPr>
        <w:t>.</w:t>
      </w:r>
    </w:p>
    <w:p w:rsidR="00771719" w:rsidRPr="000052E5" w:rsidRDefault="00041B16" w:rsidP="00B470B4">
      <w:pPr>
        <w:spacing w:before="240" w:after="240" w:line="360" w:lineRule="auto"/>
        <w:ind w:firstLine="644"/>
        <w:jc w:val="both"/>
        <w:rPr>
          <w:rFonts w:ascii="Arial" w:eastAsia="Arial" w:hAnsi="Arial" w:cs="Arial"/>
          <w:sz w:val="22"/>
          <w:szCs w:val="22"/>
        </w:rPr>
      </w:pPr>
      <w:r w:rsidRPr="000052E5">
        <w:rPr>
          <w:rFonts w:ascii="Arial" w:eastAsia="Arial" w:hAnsi="Arial" w:cs="Arial"/>
          <w:sz w:val="22"/>
          <w:szCs w:val="22"/>
        </w:rPr>
        <w:t>A execução dos serviços objeto desta contratação deverá atender, no mínimo, aos seguintes requisitos:</w:t>
      </w:r>
    </w:p>
    <w:p w:rsidR="000052E5" w:rsidRPr="00B470B4" w:rsidRDefault="00041B16" w:rsidP="00B470B4">
      <w:pPr>
        <w:pStyle w:val="PargrafodaLista"/>
        <w:numPr>
          <w:ilvl w:val="0"/>
          <w:numId w:val="15"/>
        </w:numPr>
        <w:spacing w:after="240" w:line="360" w:lineRule="auto"/>
        <w:ind w:left="709" w:firstLine="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B470B4">
        <w:rPr>
          <w:rFonts w:ascii="Arial" w:eastAsia="Arial" w:hAnsi="Arial" w:cs="Arial"/>
          <w:bCs/>
          <w:sz w:val="22"/>
          <w:szCs w:val="22"/>
        </w:rPr>
        <w:t>Fornecimento de veículo equipado com estrutura de som</w:t>
      </w:r>
      <w:r w:rsidRPr="00B470B4">
        <w:rPr>
          <w:rFonts w:ascii="Arial" w:eastAsia="Arial" w:hAnsi="Arial" w:cs="Arial"/>
          <w:sz w:val="22"/>
          <w:szCs w:val="22"/>
        </w:rPr>
        <w:t xml:space="preserve">, apto à execução das atividades previstas, com sistema de sonorização em pleno funcionamento, observado o </w:t>
      </w:r>
      <w:r w:rsidRPr="00B470B4">
        <w:rPr>
          <w:rFonts w:ascii="Arial" w:eastAsia="Arial" w:hAnsi="Arial" w:cs="Arial"/>
          <w:bCs/>
          <w:sz w:val="22"/>
          <w:szCs w:val="22"/>
        </w:rPr>
        <w:t>limite de potência permitido pela legislação vigente</w:t>
      </w:r>
      <w:r w:rsidRPr="00B470B4">
        <w:rPr>
          <w:rFonts w:ascii="Arial" w:eastAsia="Arial" w:hAnsi="Arial" w:cs="Arial"/>
          <w:sz w:val="22"/>
          <w:szCs w:val="22"/>
        </w:rPr>
        <w:t xml:space="preserve"> e devidamente </w:t>
      </w:r>
      <w:r w:rsidRPr="00B470B4">
        <w:rPr>
          <w:rFonts w:ascii="Arial" w:eastAsia="Arial" w:hAnsi="Arial" w:cs="Arial"/>
          <w:bCs/>
          <w:sz w:val="22"/>
          <w:szCs w:val="22"/>
        </w:rPr>
        <w:t>regularizado junto aos órgãos de trânsito e fiscalização competentes</w:t>
      </w:r>
      <w:r w:rsidR="000052E5" w:rsidRPr="00B470B4">
        <w:rPr>
          <w:rFonts w:ascii="Arial" w:eastAsia="Arial" w:hAnsi="Arial" w:cs="Arial"/>
          <w:sz w:val="22"/>
          <w:szCs w:val="22"/>
        </w:rPr>
        <w:t>, incluindo, no mínimo:</w:t>
      </w:r>
    </w:p>
    <w:p w:rsidR="000052E5" w:rsidRPr="000052E5" w:rsidRDefault="00EA6600" w:rsidP="00B470B4">
      <w:pPr>
        <w:pStyle w:val="PargrafodaLista"/>
        <w:numPr>
          <w:ilvl w:val="0"/>
          <w:numId w:val="16"/>
        </w:numPr>
        <w:spacing w:after="240" w:line="360" w:lineRule="auto"/>
        <w:ind w:left="709" w:firstLine="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0052E5">
        <w:rPr>
          <w:rFonts w:ascii="Arial" w:hAnsi="Arial" w:cs="Arial"/>
          <w:sz w:val="22"/>
          <w:szCs w:val="22"/>
        </w:rPr>
        <w:t>Cópia do respectivo certificado de propriedade do veículo devidamente licenciado pelo DETRAN e observando as disposições da Resolução 291, de 29.08.2008, com as alterações efetuadas pela Resolução n. º 369, de 24.11.2010, ambas emitidas pelo CONTRAN e Portaria n. º 96 de 28.07.2015 do DENATRAN;</w:t>
      </w:r>
    </w:p>
    <w:p w:rsidR="000052E5" w:rsidRPr="000052E5" w:rsidRDefault="000052E5" w:rsidP="00B470B4">
      <w:pPr>
        <w:pStyle w:val="PargrafodaLista"/>
        <w:spacing w:after="240" w:line="360" w:lineRule="auto"/>
        <w:ind w:left="709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:rsidR="00EA6600" w:rsidRPr="000052E5" w:rsidRDefault="00EA6600" w:rsidP="00B470B4">
      <w:pPr>
        <w:pStyle w:val="PargrafodaLista"/>
        <w:numPr>
          <w:ilvl w:val="0"/>
          <w:numId w:val="15"/>
        </w:numPr>
        <w:spacing w:after="240" w:line="360" w:lineRule="auto"/>
        <w:ind w:left="709" w:firstLine="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0052E5">
        <w:rPr>
          <w:rFonts w:ascii="Arial" w:hAnsi="Arial" w:cs="Arial"/>
          <w:sz w:val="22"/>
          <w:szCs w:val="22"/>
        </w:rPr>
        <w:t>Laudo de engenharia acompanhado da respectiva ART relativos:</w:t>
      </w:r>
    </w:p>
    <w:p w:rsidR="000052E5" w:rsidRPr="000052E5" w:rsidRDefault="00EA6600" w:rsidP="00B470B4">
      <w:pPr>
        <w:pStyle w:val="PargrafodaLista"/>
        <w:numPr>
          <w:ilvl w:val="0"/>
          <w:numId w:val="14"/>
        </w:numPr>
        <w:tabs>
          <w:tab w:val="left" w:pos="1134"/>
        </w:tabs>
        <w:spacing w:line="360" w:lineRule="auto"/>
        <w:ind w:left="709" w:firstLine="0"/>
        <w:jc w:val="both"/>
        <w:rPr>
          <w:rFonts w:ascii="Arial" w:hAnsi="Arial" w:cs="Arial"/>
          <w:sz w:val="22"/>
          <w:szCs w:val="22"/>
        </w:rPr>
      </w:pPr>
      <w:r w:rsidRPr="000052E5">
        <w:rPr>
          <w:rFonts w:ascii="Arial" w:hAnsi="Arial" w:cs="Arial"/>
          <w:sz w:val="22"/>
          <w:szCs w:val="22"/>
        </w:rPr>
        <w:t>Avaliação e manutenção do sistema elétrico, sonorização e grupo gerador;</w:t>
      </w:r>
    </w:p>
    <w:p w:rsidR="000052E5" w:rsidRPr="000052E5" w:rsidRDefault="00EA6600" w:rsidP="00B470B4">
      <w:pPr>
        <w:pStyle w:val="PargrafodaLista"/>
        <w:numPr>
          <w:ilvl w:val="0"/>
          <w:numId w:val="14"/>
        </w:numPr>
        <w:tabs>
          <w:tab w:val="left" w:pos="1134"/>
        </w:tabs>
        <w:spacing w:line="360" w:lineRule="auto"/>
        <w:ind w:left="709" w:firstLine="0"/>
        <w:jc w:val="both"/>
        <w:rPr>
          <w:rFonts w:ascii="Arial" w:hAnsi="Arial" w:cs="Arial"/>
          <w:bCs/>
          <w:sz w:val="22"/>
          <w:szCs w:val="22"/>
        </w:rPr>
      </w:pPr>
      <w:r w:rsidRPr="000052E5">
        <w:rPr>
          <w:rFonts w:ascii="Arial" w:hAnsi="Arial" w:cs="Arial"/>
          <w:sz w:val="22"/>
          <w:szCs w:val="22"/>
        </w:rPr>
        <w:t xml:space="preserve">Avaliação do sistema de segurança e </w:t>
      </w:r>
      <w:r w:rsidRPr="000052E5">
        <w:rPr>
          <w:rFonts w:ascii="Arial" w:hAnsi="Arial" w:cs="Arial"/>
          <w:bCs/>
          <w:sz w:val="22"/>
          <w:szCs w:val="22"/>
        </w:rPr>
        <w:t xml:space="preserve">extintores; </w:t>
      </w:r>
    </w:p>
    <w:p w:rsidR="006F5455" w:rsidRPr="006F5455" w:rsidRDefault="00EA6600" w:rsidP="000052E5">
      <w:pPr>
        <w:pStyle w:val="PargrafodaLista"/>
        <w:numPr>
          <w:ilvl w:val="0"/>
          <w:numId w:val="14"/>
        </w:numPr>
        <w:tabs>
          <w:tab w:val="left" w:pos="1134"/>
        </w:tabs>
        <w:spacing w:line="360" w:lineRule="auto"/>
        <w:ind w:left="709" w:firstLine="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0052E5">
        <w:rPr>
          <w:rFonts w:ascii="Arial" w:hAnsi="Arial" w:cs="Arial"/>
          <w:bCs/>
          <w:sz w:val="22"/>
          <w:szCs w:val="22"/>
        </w:rPr>
        <w:t>Vistoria da estrutura metálica e mecânica do caminhão puxador de samba.</w:t>
      </w:r>
    </w:p>
    <w:p w:rsidR="006F5455" w:rsidRPr="006F5455" w:rsidRDefault="006F5455" w:rsidP="006F5455">
      <w:pPr>
        <w:pStyle w:val="PargrafodaLista"/>
        <w:tabs>
          <w:tab w:val="left" w:pos="1134"/>
        </w:tabs>
        <w:spacing w:line="360" w:lineRule="auto"/>
        <w:ind w:left="709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:rsidR="000052E5" w:rsidRPr="006F5455" w:rsidRDefault="006F5455" w:rsidP="006F5455">
      <w:pPr>
        <w:pStyle w:val="PargrafodaLista"/>
        <w:numPr>
          <w:ilvl w:val="0"/>
          <w:numId w:val="15"/>
        </w:numPr>
        <w:tabs>
          <w:tab w:val="left" w:pos="1134"/>
        </w:tabs>
        <w:spacing w:line="360" w:lineRule="auto"/>
        <w:ind w:left="1134" w:hanging="425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6F5455">
        <w:rPr>
          <w:rStyle w:val="Forte"/>
          <w:rFonts w:ascii="Arial" w:hAnsi="Arial" w:cs="Arial"/>
          <w:b w:val="0"/>
          <w:sz w:val="22"/>
          <w:szCs w:val="22"/>
        </w:rPr>
        <w:t>Da natureza do serviço e do prazo de vigência:</w:t>
      </w:r>
      <w:r w:rsidRPr="006F5455">
        <w:rPr>
          <w:rFonts w:ascii="Arial" w:hAnsi="Arial" w:cs="Arial"/>
          <w:sz w:val="22"/>
          <w:szCs w:val="22"/>
        </w:rPr>
        <w:t xml:space="preserve"> O serviço objeto do presente </w:t>
      </w:r>
      <w:r w:rsidRPr="006F5455">
        <w:rPr>
          <w:rStyle w:val="Forte"/>
          <w:rFonts w:ascii="Arial" w:hAnsi="Arial" w:cs="Arial"/>
          <w:b w:val="0"/>
          <w:sz w:val="22"/>
          <w:szCs w:val="22"/>
        </w:rPr>
        <w:t>Termo de Referência</w:t>
      </w:r>
      <w:r w:rsidRPr="006F5455">
        <w:rPr>
          <w:rFonts w:ascii="Arial" w:hAnsi="Arial" w:cs="Arial"/>
          <w:sz w:val="22"/>
          <w:szCs w:val="22"/>
        </w:rPr>
        <w:t xml:space="preserve"> não possui caráter continuado, destinando-se exclusivamente ao atendimento das atividades previstas no calendário oficial do evento, sendo que o prazo de vigência do contrato será até o dia </w:t>
      </w:r>
      <w:r w:rsidRPr="006F5455">
        <w:rPr>
          <w:rStyle w:val="Forte"/>
          <w:rFonts w:ascii="Arial" w:hAnsi="Arial" w:cs="Arial"/>
          <w:b w:val="0"/>
          <w:sz w:val="22"/>
          <w:szCs w:val="22"/>
        </w:rPr>
        <w:t>31 de março de 2026</w:t>
      </w:r>
      <w:r w:rsidRPr="006F5455">
        <w:rPr>
          <w:rFonts w:ascii="Arial" w:hAnsi="Arial" w:cs="Arial"/>
          <w:sz w:val="22"/>
          <w:szCs w:val="22"/>
        </w:rPr>
        <w:t>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LEVANTAMENTO DE MERCADO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041B1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 mercado dispõe de inúmeras empresas na região que oferecem esse tipo de serviço. Foram analisadas contratações similares realizadas por outros órgãos e entidades, por meio de consultas ao Painel de Preços do Governo Federal, pesquisas no Portal Nacional de Contratações Públicas (PNCP), processos licitatórios de municípios vizinhos e histórico de contratações anteriores realizadas pelo próprio Município de Bueno Brandão. Ressalta-se que essa contratação já vem sendo realizada há muitos anos pela Administração Municipal, considerando que a natureza do serviço é classificada como comum.</w:t>
      </w:r>
    </w:p>
    <w:p w:rsidR="00771719" w:rsidRDefault="00041B1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7.1 – IDENTIFICAÇÃO DAS SOLUÇÕES</w:t>
      </w:r>
    </w:p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tbl>
      <w:tblPr>
        <w:tblStyle w:val="affa"/>
        <w:tblW w:w="8788" w:type="dxa"/>
        <w:tblInd w:w="-55" w:type="dxa"/>
        <w:tblLayout w:type="fixed"/>
        <w:tblLook w:val="0400" w:firstRow="0" w:lastRow="0" w:firstColumn="0" w:lastColumn="0" w:noHBand="0" w:noVBand="1"/>
      </w:tblPr>
      <w:tblGrid>
        <w:gridCol w:w="600"/>
        <w:gridCol w:w="8188"/>
      </w:tblGrid>
      <w:tr w:rsidR="00771719">
        <w:tc>
          <w:tcPr>
            <w:tcW w:w="6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Id</w:t>
            </w:r>
          </w:p>
        </w:tc>
        <w:tc>
          <w:tcPr>
            <w:tcW w:w="818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 da solução (ou cenário)</w:t>
            </w:r>
          </w:p>
        </w:tc>
      </w:tr>
      <w:tr w:rsidR="00771719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041B16">
            <w:pPr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Compra</w:t>
            </w:r>
          </w:p>
        </w:tc>
      </w:tr>
      <w:tr w:rsidR="00771719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771719" w:rsidRDefault="00D243A5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Prestação de Serviço</w:t>
            </w:r>
          </w:p>
        </w:tc>
      </w:tr>
    </w:tbl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041B1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7.2 – ANÁLISE COMPARATIVA DE SOLUÇÕES</w:t>
      </w:r>
    </w:p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color w:val="FF3333"/>
          <w:sz w:val="22"/>
          <w:szCs w:val="22"/>
          <w:highlight w:val="white"/>
        </w:rPr>
      </w:pPr>
    </w:p>
    <w:tbl>
      <w:tblPr>
        <w:tblStyle w:val="affb"/>
        <w:tblW w:w="8800" w:type="dxa"/>
        <w:tblInd w:w="-83" w:type="dxa"/>
        <w:tblLayout w:type="fixed"/>
        <w:tblLook w:val="0400" w:firstRow="0" w:lastRow="0" w:firstColumn="0" w:lastColumn="0" w:noHBand="0" w:noVBand="1"/>
      </w:tblPr>
      <w:tblGrid>
        <w:gridCol w:w="5450"/>
        <w:gridCol w:w="1250"/>
        <w:gridCol w:w="713"/>
        <w:gridCol w:w="662"/>
        <w:gridCol w:w="725"/>
      </w:tblGrid>
      <w:tr w:rsidR="00771719">
        <w:trPr>
          <w:trHeight w:val="567"/>
          <w:tblHeader/>
        </w:trPr>
        <w:tc>
          <w:tcPr>
            <w:tcW w:w="5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Requisito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Sim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Não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Não se aplica</w:t>
            </w:r>
          </w:p>
        </w:tc>
      </w:tr>
      <w:tr w:rsidR="00771719">
        <w:tc>
          <w:tcPr>
            <w:tcW w:w="5450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"/>
                <w:tab w:val="left" w:pos="482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 solução encontra-se implantada em outro órgão ou entidade da Administração?</w:t>
            </w: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1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71719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2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71719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N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</w:pPr>
    </w:p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</w:pPr>
    </w:p>
    <w:p w:rsidR="00771719" w:rsidRDefault="00041B1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>7.3.  REGISTRO DE SOLUÇÕES CONSIDERADAS INVIÁVEIS</w:t>
      </w:r>
    </w:p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sz w:val="22"/>
          <w:szCs w:val="22"/>
          <w:highlight w:val="white"/>
        </w:rPr>
      </w:pPr>
    </w:p>
    <w:p w:rsidR="00771719" w:rsidRDefault="00041B16">
      <w:pPr>
        <w:spacing w:before="240" w:after="24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Solução 01 – Compra:</w:t>
      </w:r>
    </w:p>
    <w:p w:rsidR="00771719" w:rsidRDefault="00041B16">
      <w:pPr>
        <w:numPr>
          <w:ilvl w:val="0"/>
          <w:numId w:val="5"/>
        </w:numPr>
        <w:spacing w:before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Custo Elevado:</w:t>
      </w:r>
      <w:r>
        <w:rPr>
          <w:rFonts w:ascii="Arial" w:eastAsia="Arial" w:hAnsi="Arial" w:cs="Arial"/>
          <w:sz w:val="22"/>
          <w:szCs w:val="22"/>
        </w:rPr>
        <w:t xml:space="preserve"> A aquisição e manutenção dos equipamentos geram altos gastos, impactando o orçamento do Município.</w:t>
      </w:r>
    </w:p>
    <w:p w:rsidR="00771719" w:rsidRDefault="00041B16">
      <w:pPr>
        <w:numPr>
          <w:ilvl w:val="0"/>
          <w:numId w:val="5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Subutilização:</w:t>
      </w:r>
      <w:r>
        <w:rPr>
          <w:rFonts w:ascii="Arial" w:eastAsia="Arial" w:hAnsi="Arial" w:cs="Arial"/>
          <w:sz w:val="22"/>
          <w:szCs w:val="22"/>
        </w:rPr>
        <w:t xml:space="preserve"> Os equipamentos seriam utilizados apenas em datas específicas do calendário oficial de eventos, resultando em subutilização e risco de obsolescência.</w:t>
      </w:r>
    </w:p>
    <w:p w:rsidR="00771719" w:rsidRDefault="00041B16">
      <w:pPr>
        <w:numPr>
          <w:ilvl w:val="0"/>
          <w:numId w:val="5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Falta de Pessoal:</w:t>
      </w:r>
      <w:r>
        <w:rPr>
          <w:rFonts w:ascii="Arial" w:eastAsia="Arial" w:hAnsi="Arial" w:cs="Arial"/>
          <w:sz w:val="22"/>
          <w:szCs w:val="22"/>
        </w:rPr>
        <w:t xml:space="preserve"> Seria necessária a capacitação ou contratação de pessoal especializado para operação dos equipamentos.</w:t>
      </w:r>
    </w:p>
    <w:p w:rsidR="00771719" w:rsidRDefault="00041B16">
      <w:pPr>
        <w:numPr>
          <w:ilvl w:val="0"/>
          <w:numId w:val="5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Deterioração:</w:t>
      </w:r>
      <w:r>
        <w:rPr>
          <w:rFonts w:ascii="Arial" w:eastAsia="Arial" w:hAnsi="Arial" w:cs="Arial"/>
          <w:sz w:val="22"/>
          <w:szCs w:val="22"/>
        </w:rPr>
        <w:t xml:space="preserve"> Transporte e armazenamento inadequados aumentam os riscos de danos, considerando que o Município não possui local adequado para armazenamento permanente.</w:t>
      </w:r>
    </w:p>
    <w:p w:rsidR="00771719" w:rsidRDefault="00041B16">
      <w:pPr>
        <w:numPr>
          <w:ilvl w:val="0"/>
          <w:numId w:val="5"/>
        </w:numPr>
        <w:spacing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Falta de Flexibilidade:</w:t>
      </w:r>
      <w:r>
        <w:rPr>
          <w:rFonts w:ascii="Arial" w:eastAsia="Arial" w:hAnsi="Arial" w:cs="Arial"/>
          <w:sz w:val="22"/>
          <w:szCs w:val="22"/>
        </w:rPr>
        <w:t xml:space="preserve"> A compra limita a atualização tecnológica, podendo tornar os equipamentos obsoletos rapidamente, gerando prejuízo aos cofres públicos.</w:t>
      </w:r>
    </w:p>
    <w:p w:rsidR="00771719" w:rsidRDefault="00041B16">
      <w:pPr>
        <w:spacing w:before="240" w:after="24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Solução 02 – </w:t>
      </w:r>
      <w:r w:rsidR="00D243A5">
        <w:rPr>
          <w:rFonts w:ascii="Arial" w:eastAsia="Arial" w:hAnsi="Arial" w:cs="Arial"/>
          <w:b/>
          <w:bCs/>
          <w:sz w:val="22"/>
          <w:szCs w:val="22"/>
        </w:rPr>
        <w:t>Prestação de Serviço</w:t>
      </w:r>
      <w:r>
        <w:rPr>
          <w:rFonts w:ascii="Arial" w:eastAsia="Arial" w:hAnsi="Arial" w:cs="Arial"/>
          <w:b/>
          <w:bCs/>
          <w:sz w:val="22"/>
          <w:szCs w:val="22"/>
        </w:rPr>
        <w:t>: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</w:t>
      </w:r>
      <w:r w:rsidR="00D243A5">
        <w:rPr>
          <w:rFonts w:ascii="Arial" w:eastAsia="Arial" w:hAnsi="Arial" w:cs="Arial"/>
          <w:sz w:val="22"/>
          <w:szCs w:val="22"/>
        </w:rPr>
        <w:t>prestação de serviço</w:t>
      </w:r>
      <w:r>
        <w:rPr>
          <w:rFonts w:ascii="Arial" w:eastAsia="Arial" w:hAnsi="Arial" w:cs="Arial"/>
          <w:sz w:val="22"/>
          <w:szCs w:val="22"/>
        </w:rPr>
        <w:t xml:space="preserve"> se mostra a alternativa mais prática, econômica e adequada às necessidades do Município, permitindo a contratação de equipamentos mais modernos, com fornecimento de suporte técnico especializado. Além disso, representa economia aos cofres públicos, pois toda a responsabilidade pelo transporte, armazenamento, custos operacionais e trabalhistas será de responsabilidade da empresa contratada.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041B16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7.4. Análise comparativa de custos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tbl>
      <w:tblPr>
        <w:tblStyle w:val="affc"/>
        <w:tblW w:w="8795" w:type="dxa"/>
        <w:tblInd w:w="-55" w:type="dxa"/>
        <w:tblLayout w:type="fixed"/>
        <w:tblLook w:val="0400" w:firstRow="0" w:lastRow="0" w:firstColumn="0" w:lastColumn="0" w:noHBand="0" w:noVBand="1"/>
      </w:tblPr>
      <w:tblGrid>
        <w:gridCol w:w="8795"/>
      </w:tblGrid>
      <w:tr w:rsidR="00771719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 Viável 1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Descrição: 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Compra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Custo Total – R$ 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700.000,00</w:t>
            </w:r>
          </w:p>
        </w:tc>
      </w:tr>
      <w:tr w:rsidR="00771719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 Viável 2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Descrição: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D24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Prestação de Serviço</w:t>
            </w:r>
          </w:p>
        </w:tc>
      </w:tr>
      <w:tr w:rsidR="00771719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Custo Tot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a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l – R$ </w:t>
            </w:r>
            <w:r>
              <w:rPr>
                <w:rFonts w:ascii="Arial" w:eastAsia="Arial" w:hAnsi="Arial" w:cs="Arial"/>
                <w:sz w:val="22"/>
                <w:szCs w:val="22"/>
              </w:rPr>
              <w:t>15.000,00</w:t>
            </w:r>
          </w:p>
          <w:p w:rsidR="00771719" w:rsidRDefault="007717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</w:tr>
    </w:tbl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0000FF"/>
          <w:sz w:val="22"/>
          <w:szCs w:val="22"/>
          <w:highlight w:val="yellow"/>
        </w:rPr>
      </w:pPr>
    </w:p>
    <w:p w:rsidR="00771719" w:rsidRDefault="00041B1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7.5 – MAPA COMPARATIVO DOS CUSTOS TOTAIS </w:t>
      </w:r>
    </w:p>
    <w:p w:rsidR="00771719" w:rsidRDefault="0077171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FF0000"/>
          <w:sz w:val="22"/>
          <w:szCs w:val="22"/>
          <w:highlight w:val="yellow"/>
        </w:rPr>
      </w:pPr>
    </w:p>
    <w:tbl>
      <w:tblPr>
        <w:tblStyle w:val="affd"/>
        <w:tblW w:w="8970" w:type="dxa"/>
        <w:tblInd w:w="-118" w:type="dxa"/>
        <w:tblLayout w:type="fixed"/>
        <w:tblLook w:val="0400" w:firstRow="0" w:lastRow="0" w:firstColumn="0" w:lastColumn="0" w:noHBand="0" w:noVBand="1"/>
      </w:tblPr>
      <w:tblGrid>
        <w:gridCol w:w="1874"/>
        <w:gridCol w:w="1906"/>
        <w:gridCol w:w="1785"/>
        <w:gridCol w:w="1710"/>
        <w:gridCol w:w="1695"/>
      </w:tblGrid>
      <w:tr w:rsidR="00771719" w:rsidTr="00695EE8">
        <w:tc>
          <w:tcPr>
            <w:tcW w:w="18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 da solução</w:t>
            </w:r>
          </w:p>
        </w:tc>
        <w:tc>
          <w:tcPr>
            <w:tcW w:w="54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Estimativa ao longo dos anos</w:t>
            </w:r>
          </w:p>
        </w:tc>
        <w:tc>
          <w:tcPr>
            <w:tcW w:w="16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Total</w:t>
            </w:r>
          </w:p>
        </w:tc>
      </w:tr>
      <w:tr w:rsidR="00771719" w:rsidTr="00695EE8">
        <w:tc>
          <w:tcPr>
            <w:tcW w:w="18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90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1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2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3</w:t>
            </w:r>
          </w:p>
        </w:tc>
        <w:tc>
          <w:tcPr>
            <w:tcW w:w="16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7717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771719" w:rsidTr="00695EE8">
        <w:tc>
          <w:tcPr>
            <w:tcW w:w="187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Viável 1</w:t>
            </w:r>
          </w:p>
        </w:tc>
        <w:tc>
          <w:tcPr>
            <w:tcW w:w="190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R$ </w:t>
            </w:r>
            <w:r>
              <w:rPr>
                <w:rFonts w:ascii="Arial" w:eastAsia="Arial" w:hAnsi="Arial" w:cs="Arial"/>
              </w:rPr>
              <w:t>700.000,00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R$ 150.000,00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R$ 150.000,00</w:t>
            </w:r>
          </w:p>
        </w:tc>
        <w:tc>
          <w:tcPr>
            <w:tcW w:w="1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1.000.000,00</w:t>
            </w:r>
          </w:p>
        </w:tc>
      </w:tr>
      <w:tr w:rsidR="00771719" w:rsidTr="00695EE8">
        <w:tc>
          <w:tcPr>
            <w:tcW w:w="187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Viável 2</w:t>
            </w:r>
          </w:p>
        </w:tc>
        <w:tc>
          <w:tcPr>
            <w:tcW w:w="190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R$15.000,00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R$15.000,00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R$15.000,00</w:t>
            </w:r>
          </w:p>
        </w:tc>
        <w:tc>
          <w:tcPr>
            <w:tcW w:w="1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71719" w:rsidRDefault="0004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R$ 45.000,00</w:t>
            </w:r>
          </w:p>
        </w:tc>
      </w:tr>
    </w:tbl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Diante do exposto, justifica-se a contratação dos serviços indispensáveis à realização do evento “Carnaverão 2026”, a ser promovido nos dias oficiais do Carnaval, de modo a assegurar sua adequada execução, segurança, organização e pleno atendimento ao interesse público.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DESCRIÇÃO DA SOLUÇÃO COMO UM TODO </w:t>
      </w:r>
    </w:p>
    <w:p w:rsidR="0040278B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solução proposta consiste na contratação de serviços e no fornecimento de infraestrutura necessários para a realização do “Carnaverão 2026”, especificamente por meio da </w:t>
      </w:r>
      <w:r w:rsidR="00D243A5">
        <w:rPr>
          <w:rFonts w:ascii="Arial" w:eastAsia="Arial" w:hAnsi="Arial" w:cs="Arial"/>
          <w:sz w:val="22"/>
          <w:szCs w:val="22"/>
        </w:rPr>
        <w:t>c</w:t>
      </w:r>
      <w:r w:rsidR="00D243A5" w:rsidRPr="00D243A5">
        <w:rPr>
          <w:rFonts w:ascii="Arial" w:eastAsia="Arial" w:hAnsi="Arial" w:cs="Arial"/>
          <w:sz w:val="22"/>
          <w:szCs w:val="22"/>
        </w:rPr>
        <w:t xml:space="preserve">ontratação de prestação de serviços de sonorização, por meio de 02 (dois) veículos </w:t>
      </w:r>
      <w:r w:rsidR="0040278B">
        <w:rPr>
          <w:rFonts w:ascii="Arial" w:eastAsia="Arial" w:hAnsi="Arial" w:cs="Arial"/>
          <w:sz w:val="22"/>
          <w:szCs w:val="22"/>
        </w:rPr>
        <w:t>equipados com estrutura de som.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solução abrange a disponibilização de veículos devidamente equipados com sistemas de sonorização compatíveis com eventos de grande porte, assegurando adequada propagação sonora ao longo dos percursos dos desfiles e blocos, observados os limites legais de emissão sonora, as normas de segurança e as exigências dos órgãos de trânsito e fiscalização.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desses serviços mostra-se indispensável para garantir a organização, a fluidez dos desfiles, a segurança dos participantes e do público, bem como a qualidade técnica da sonorização, possibilitando a condução adequada das atividades carnavalescas previstas.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Dessa forma, a solução proposta atende às necessidades operacionais do evento, contribuindo para a realização do Carnaverão 2026 de forma segura, ordenada e compatível com o interesse público, além de colaborar para a valorização das manifestações culturais e para o fortalecimento do turismo e da economia local.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ESTIMATIVA DAS QUANTIDADES A SEREM CONTRATADAS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Default="00041B16">
      <w:pP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estimativa de quantidade dos 02 itens descritos abaixo foi realizada conforme a realização do evento Carnaverão no ano anterior, evento tradicional realizado anualmente no município de Bueno Brandão.</w:t>
      </w:r>
    </w:p>
    <w:p w:rsidR="00771719" w:rsidRPr="00E50B38" w:rsidRDefault="00771719">
      <w:pPr>
        <w:rPr>
          <w:rFonts w:ascii="Arial" w:eastAsia="Arial" w:hAnsi="Arial" w:cs="Arial"/>
          <w:color w:val="ED7D31" w:themeColor="accent2"/>
        </w:rPr>
      </w:pPr>
    </w:p>
    <w:tbl>
      <w:tblPr>
        <w:tblW w:w="4916" w:type="pct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666"/>
        <w:gridCol w:w="6139"/>
        <w:gridCol w:w="992"/>
        <w:gridCol w:w="1132"/>
      </w:tblGrid>
      <w:tr w:rsidR="00D243A5" w:rsidTr="00D243A5">
        <w:tc>
          <w:tcPr>
            <w:tcW w:w="667" w:type="dxa"/>
            <w:shd w:val="clear" w:color="auto" w:fill="F0F0F0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Item</w:t>
            </w:r>
          </w:p>
        </w:tc>
        <w:tc>
          <w:tcPr>
            <w:tcW w:w="6147" w:type="dxa"/>
            <w:shd w:val="clear" w:color="auto" w:fill="F0F0F0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Descrição do Produto</w:t>
            </w:r>
          </w:p>
        </w:tc>
        <w:tc>
          <w:tcPr>
            <w:tcW w:w="993" w:type="dxa"/>
            <w:shd w:val="clear" w:color="auto" w:fill="F0F0F0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Qte</w:t>
            </w:r>
          </w:p>
        </w:tc>
        <w:tc>
          <w:tcPr>
            <w:tcW w:w="1134" w:type="dxa"/>
            <w:shd w:val="clear" w:color="auto" w:fill="F0F0F0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Unid.</w:t>
            </w:r>
          </w:p>
        </w:tc>
      </w:tr>
      <w:tr w:rsidR="00D243A5" w:rsidTr="00D243A5">
        <w:tc>
          <w:tcPr>
            <w:tcW w:w="667" w:type="dxa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1</w:t>
            </w:r>
          </w:p>
        </w:tc>
        <w:tc>
          <w:tcPr>
            <w:tcW w:w="6147" w:type="dxa"/>
          </w:tcPr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PRESTAÇÃO DE SERVIÇO DE TRIO ELETRICO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prestação de serviço de trio eletrico e sonoização de carro de som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Veículo tipo Saveiro ou similar, adaptado com estrutura compacta de mini trio elétrico, equipado com sistema de sonorização profissional para eventos, desfiles e blocos carnavalescos, com capacidade para atender público em vias públicas.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O sistema de som deverá ser composto no minimo por: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06 alto-falantes de 10”, com 350 RMS cada;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06 drivers 250X;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06 super tweeters;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02 drivers de 180 W;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02 alto-falantes de 15”, com 1.500 RMS cada.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Equipamentos de controle e operação: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Mesa de som com 6 canais;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04 microfones sem fio;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Sistema de reprodução via Bluetooth e entrada USB (pen drive);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01 processador de áudio, para ajuste, equalização e proteção do sistema.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Alimentação elétrica e potência: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02 baterias de 150 amperes;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02 amplificadores de potência 800 x 4;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01 amplificador de potência 8.000 RMS;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?</w:t>
            </w:r>
            <w:r>
              <w:rPr>
                <w:rStyle w:val="Normaltext"/>
              </w:rPr>
              <w:tab/>
              <w:t>01 amplificador de potência 3.000 RMS.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O conjunto deve garantir qualidade sonora, potência adequada e mobilidade.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OBS1: O equipamento acima deverá estar a disposição próximo ao Buteco do Tarcisio, à disposição da comissão de eventos e/ou prepostos conferência e testes, no dia 16 de fevereiro de 2026 até as 11h, os cabos e conectores serão por conta do contratado.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A Empresa atenderá a todas as atrações programadas para o evento, perfazendo a seguinte grade de horários: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Dia 16/02/2026: puxar bloco ‘’Romaria de Buteco’’ dás 12h às 19h – Saindo próximo ao Buteco do Tarciso percorrendo a cidade até chegar à Praça.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</w:tc>
        <w:tc>
          <w:tcPr>
            <w:tcW w:w="993" w:type="dxa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1</w:t>
            </w:r>
          </w:p>
        </w:tc>
        <w:tc>
          <w:tcPr>
            <w:tcW w:w="1134" w:type="dxa"/>
          </w:tcPr>
          <w:p w:rsidR="00D243A5" w:rsidRDefault="00D243A5" w:rsidP="008C7BDD">
            <w:pPr>
              <w:pStyle w:val="ParagraphStyle"/>
              <w:jc w:val="center"/>
              <w:rPr>
                <w:rStyle w:val="Normaltext"/>
              </w:rPr>
            </w:pPr>
            <w:r>
              <w:rPr>
                <w:rStyle w:val="Normaltext"/>
              </w:rPr>
              <w:t>SV</w:t>
            </w:r>
          </w:p>
        </w:tc>
      </w:tr>
      <w:tr w:rsidR="00D243A5" w:rsidTr="00D243A5">
        <w:tc>
          <w:tcPr>
            <w:tcW w:w="667" w:type="dxa"/>
          </w:tcPr>
          <w:p w:rsidR="00D243A5" w:rsidRDefault="00D243A5" w:rsidP="008C7BDD">
            <w:pPr>
              <w:pStyle w:val="ParagraphStyle"/>
              <w:rPr>
                <w:rStyle w:val="Normaltext"/>
              </w:rPr>
            </w:pPr>
            <w:r>
              <w:rPr>
                <w:rStyle w:val="Normaltext"/>
              </w:rPr>
              <w:t>2</w:t>
            </w:r>
          </w:p>
        </w:tc>
        <w:tc>
          <w:tcPr>
            <w:tcW w:w="6147" w:type="dxa"/>
          </w:tcPr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PRESTAÇÃO DE SERVIÇO DE VEÍCULO COM ESTRUTURA PARA SOM 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 xml:space="preserve">Prestação de serviço de veículo com estrutura para som (puxador de samba) com as descrições mínimas: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 xml:space="preserve">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1.</w:t>
            </w:r>
            <w:r>
              <w:rPr>
                <w:rStyle w:val="Normaltext"/>
              </w:rPr>
              <w:tab/>
              <w:t>O6 caixas acústicas, modelo ( KF 750 ) fixada na parte dianteira do caminhão, no sentido frontal, nivelado com a cabine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2.</w:t>
            </w:r>
            <w:r>
              <w:rPr>
                <w:rStyle w:val="Normaltext"/>
              </w:rPr>
              <w:tab/>
              <w:t xml:space="preserve">01 Caixa acústica modelo (KF 750 ) fixada na parte traseira do caminhão;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3.</w:t>
            </w:r>
            <w:r>
              <w:rPr>
                <w:rStyle w:val="Normaltext"/>
              </w:rPr>
              <w:tab/>
              <w:t>02 - Amplificadores tri-amp compatível com o sistema de som.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4.</w:t>
            </w:r>
            <w:r>
              <w:rPr>
                <w:rStyle w:val="Normaltext"/>
              </w:rPr>
              <w:tab/>
              <w:t xml:space="preserve">01 - Mesa de som 01v Yamaha ou similar;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5.</w:t>
            </w:r>
            <w:r>
              <w:rPr>
                <w:rStyle w:val="Normaltext"/>
              </w:rPr>
              <w:tab/>
              <w:t xml:space="preserve">03 - Microfones sem fio de boa qualidade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6.</w:t>
            </w:r>
            <w:r>
              <w:rPr>
                <w:rStyle w:val="Normaltext"/>
              </w:rPr>
              <w:tab/>
              <w:t xml:space="preserve">02 – Caixa de retorno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7.</w:t>
            </w:r>
            <w:r>
              <w:rPr>
                <w:rStyle w:val="Normaltext"/>
              </w:rPr>
              <w:tab/>
              <w:t xml:space="preserve">01 - Cabo P10 x P10 de boa qualidade para o cavaco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8.</w:t>
            </w:r>
            <w:r>
              <w:rPr>
                <w:rStyle w:val="Normaltext"/>
              </w:rPr>
              <w:tab/>
              <w:t xml:space="preserve">01 - Gerador de energia de no mínimo 10KVA ou compatível com a amperagem do sistema.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9.</w:t>
            </w:r>
            <w:r>
              <w:rPr>
                <w:rStyle w:val="Normaltext"/>
              </w:rPr>
              <w:tab/>
              <w:t xml:space="preserve">O1 - Transmissor de boa qualidade para lincar o som do trio no P.A 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10.</w:t>
            </w:r>
            <w:r>
              <w:rPr>
                <w:rStyle w:val="Normaltext"/>
              </w:rPr>
              <w:tab/>
              <w:t>01 - caminhonete d20 ou similar;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OBS1: O equipamento acima deverá estar montado em sua totalidade, na Praça Virgílio de Melo Franco, à disposição da comissão de eventos e/ou prepostos conferência e testes, no dia 13 de fevereiro de 2026 até as 12h, os cabos e conectores são por conta do contratado.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A Empresa atenderá a todas as atrações programadas para o evento, perfazendo a seguinte grade de horários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Dia 14/02/2026: desfile da escola de samba das 21h às 22h30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  <w:r>
              <w:rPr>
                <w:rStyle w:val="Normaltext"/>
              </w:rPr>
              <w:t>Dia 16/02/2026: desfile da escola de samba das 21h às 22h30</w:t>
            </w: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  <w:p w:rsidR="00D243A5" w:rsidRDefault="00D243A5" w:rsidP="008C7BDD">
            <w:pPr>
              <w:pStyle w:val="ParagraphStyle"/>
              <w:jc w:val="both"/>
              <w:rPr>
                <w:rStyle w:val="Normaltext"/>
              </w:rPr>
            </w:pPr>
          </w:p>
        </w:tc>
        <w:tc>
          <w:tcPr>
            <w:tcW w:w="993" w:type="dxa"/>
          </w:tcPr>
          <w:p w:rsidR="00D243A5" w:rsidRDefault="00D243A5" w:rsidP="008C7BDD">
            <w:pPr>
              <w:pStyle w:val="ParagraphStyle"/>
              <w:rPr>
                <w:rStyle w:val="Normaltext"/>
              </w:rPr>
            </w:pPr>
            <w:r>
              <w:rPr>
                <w:rStyle w:val="Normaltext"/>
              </w:rPr>
              <w:t>1</w:t>
            </w:r>
          </w:p>
        </w:tc>
        <w:tc>
          <w:tcPr>
            <w:tcW w:w="1134" w:type="dxa"/>
          </w:tcPr>
          <w:p w:rsidR="00D243A5" w:rsidRDefault="00D243A5" w:rsidP="008C7BDD">
            <w:pPr>
              <w:pStyle w:val="ParagraphStyle"/>
              <w:rPr>
                <w:rStyle w:val="Normaltext"/>
              </w:rPr>
            </w:pPr>
            <w:r>
              <w:rPr>
                <w:rStyle w:val="Normaltext"/>
              </w:rPr>
              <w:t>SV</w:t>
            </w:r>
          </w:p>
        </w:tc>
      </w:tr>
    </w:tbl>
    <w:p w:rsidR="00771719" w:rsidRDefault="00771719">
      <w:pPr>
        <w:widowControl w:val="0"/>
        <w:spacing w:after="240"/>
        <w:rPr>
          <w:rFonts w:ascii="Arial" w:eastAsia="Arial" w:hAnsi="Arial" w:cs="Arial"/>
          <w:b/>
          <w:bCs/>
          <w:highlight w:val="yellow"/>
        </w:rPr>
      </w:pP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567" w:hanging="644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ESTIMATIVA DO VALOR DA CONTRATAÇÃO </w:t>
      </w:r>
    </w:p>
    <w:p w:rsidR="00771719" w:rsidRDefault="00771719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771719" w:rsidRPr="00B470B4" w:rsidRDefault="00041B1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firstLine="680"/>
        <w:jc w:val="both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>A estimativa do valor,</w:t>
      </w:r>
      <w:r w:rsidRPr="00B470B4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B470B4">
        <w:rPr>
          <w:rFonts w:ascii="Arial" w:eastAsia="Arial" w:hAnsi="Arial" w:cs="Arial"/>
          <w:sz w:val="22"/>
          <w:szCs w:val="22"/>
        </w:rPr>
        <w:t>se faz com base na contratação do ano anterior conforme os documentos em anexo.</w:t>
      </w:r>
    </w:p>
    <w:p w:rsidR="00771719" w:rsidRPr="00B470B4" w:rsidRDefault="00771719">
      <w:pPr>
        <w:ind w:left="284"/>
        <w:jc w:val="both"/>
        <w:rPr>
          <w:rFonts w:ascii="Arial" w:eastAsia="Arial" w:hAnsi="Arial" w:cs="Arial"/>
          <w:bCs/>
          <w:sz w:val="22"/>
          <w:szCs w:val="22"/>
        </w:rPr>
      </w:pPr>
    </w:p>
    <w:tbl>
      <w:tblPr>
        <w:tblStyle w:val="afff0"/>
        <w:tblW w:w="9044" w:type="dxa"/>
        <w:tblInd w:w="-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4"/>
      </w:tblGrid>
      <w:tr w:rsidR="00771719" w:rsidRPr="00B470B4">
        <w:tc>
          <w:tcPr>
            <w:tcW w:w="9044" w:type="dxa"/>
          </w:tcPr>
          <w:p w:rsidR="00771719" w:rsidRPr="00B470B4" w:rsidRDefault="00041B16">
            <w:pPr>
              <w:spacing w:before="200"/>
              <w:jc w:val="both"/>
              <w:rPr>
                <w:rFonts w:ascii="Arial" w:eastAsia="Arial" w:hAnsi="Arial" w:cs="Arial"/>
                <w:bCs/>
                <w:sz w:val="22"/>
                <w:szCs w:val="22"/>
              </w:rPr>
            </w:pPr>
            <w:r w:rsidRPr="00B470B4"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01:</w:t>
            </w:r>
            <w:r w:rsidRPr="00B470B4">
              <w:rPr>
                <w:rFonts w:ascii="Arial" w:eastAsia="Arial" w:hAnsi="Arial" w:cs="Arial"/>
                <w:sz w:val="22"/>
                <w:szCs w:val="22"/>
              </w:rPr>
              <w:t xml:space="preserve"> Veículo com estrutura para som (puxador de samba)  no valor estimado de </w:t>
            </w:r>
            <w:r w:rsidRPr="00B470B4">
              <w:rPr>
                <w:rFonts w:ascii="Arial" w:eastAsia="Arial" w:hAnsi="Arial" w:cs="Arial"/>
                <w:bCs/>
                <w:sz w:val="22"/>
                <w:szCs w:val="22"/>
              </w:rPr>
              <w:t>R$ 10.000,00.</w:t>
            </w:r>
          </w:p>
        </w:tc>
      </w:tr>
      <w:tr w:rsidR="00771719" w:rsidRPr="00B470B4">
        <w:tc>
          <w:tcPr>
            <w:tcW w:w="9044" w:type="dxa"/>
          </w:tcPr>
          <w:p w:rsidR="00771719" w:rsidRPr="00B470B4" w:rsidRDefault="00041B16" w:rsidP="00D243A5">
            <w:pPr>
              <w:spacing w:before="200"/>
              <w:jc w:val="both"/>
              <w:rPr>
                <w:rFonts w:ascii="Arial" w:eastAsia="Arial" w:hAnsi="Arial" w:cs="Arial"/>
                <w:bCs/>
                <w:sz w:val="22"/>
                <w:szCs w:val="22"/>
              </w:rPr>
            </w:pPr>
            <w:r w:rsidRPr="00B470B4"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02:</w:t>
            </w:r>
            <w:r w:rsidRPr="00B470B4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D243A5">
              <w:rPr>
                <w:rFonts w:ascii="Arial" w:eastAsia="Arial" w:hAnsi="Arial" w:cs="Arial"/>
                <w:sz w:val="22"/>
                <w:szCs w:val="22"/>
              </w:rPr>
              <w:t>V</w:t>
            </w:r>
            <w:r w:rsidRPr="00B470B4">
              <w:rPr>
                <w:rFonts w:ascii="Arial" w:eastAsia="Arial" w:hAnsi="Arial" w:cs="Arial"/>
                <w:bCs/>
                <w:sz w:val="22"/>
                <w:szCs w:val="22"/>
              </w:rPr>
              <w:t>eículo modelo trio elétrico para acompanhamento e condução de blocos carnavalescos</w:t>
            </w:r>
            <w:r w:rsidRPr="00B470B4">
              <w:rPr>
                <w:rFonts w:ascii="Arial" w:eastAsia="Arial" w:hAnsi="Arial" w:cs="Arial"/>
                <w:sz w:val="22"/>
                <w:szCs w:val="22"/>
              </w:rPr>
              <w:t xml:space="preserve"> no valor estimado de</w:t>
            </w:r>
            <w:r w:rsidRPr="00B470B4">
              <w:rPr>
                <w:rFonts w:ascii="Arial" w:eastAsia="Arial" w:hAnsi="Arial" w:cs="Arial"/>
                <w:bCs/>
                <w:sz w:val="22"/>
                <w:szCs w:val="22"/>
              </w:rPr>
              <w:t xml:space="preserve"> R$ 5.000,00</w:t>
            </w:r>
          </w:p>
        </w:tc>
      </w:tr>
    </w:tbl>
    <w:p w:rsidR="00771719" w:rsidRPr="00B470B4" w:rsidRDefault="0077171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:rsidR="00771719" w:rsidRPr="00B470B4" w:rsidRDefault="00041B1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  <w:r w:rsidRPr="00B470B4">
        <w:rPr>
          <w:rFonts w:ascii="Arial" w:eastAsia="Arial" w:hAnsi="Arial" w:cs="Arial"/>
          <w:b/>
          <w:bCs/>
          <w:sz w:val="22"/>
          <w:szCs w:val="22"/>
        </w:rPr>
        <w:t>Estimativa total dos itens =</w:t>
      </w:r>
      <w:r w:rsidRPr="00B470B4">
        <w:rPr>
          <w:rFonts w:ascii="Arial" w:eastAsia="Arial" w:hAnsi="Arial" w:cs="Arial"/>
          <w:b/>
          <w:bCs/>
          <w:sz w:val="22"/>
          <w:szCs w:val="22"/>
          <w:highlight w:val="white"/>
        </w:rPr>
        <w:t xml:space="preserve"> </w:t>
      </w:r>
      <w:r w:rsidRPr="00B470B4">
        <w:rPr>
          <w:rFonts w:ascii="Arial" w:eastAsia="Arial" w:hAnsi="Arial" w:cs="Arial"/>
          <w:b/>
          <w:sz w:val="22"/>
          <w:szCs w:val="22"/>
          <w:highlight w:val="white"/>
        </w:rPr>
        <w:t>R$15.000,00 (quinze mil reais).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after="240" w:line="360" w:lineRule="auto"/>
        <w:ind w:left="645" w:hanging="64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JUSTIFICATIVA PARA O PARCELAMENTO OU NÃO DA SOLUÇÃO</w:t>
      </w:r>
      <w:r>
        <w:rPr>
          <w:rFonts w:ascii="Arial" w:eastAsia="Arial" w:hAnsi="Arial" w:cs="Arial"/>
          <w:sz w:val="22"/>
          <w:szCs w:val="22"/>
        </w:rPr>
        <w:t>.</w:t>
      </w:r>
    </w:p>
    <w:p w:rsidR="00695EE8" w:rsidRDefault="00041B16" w:rsidP="00695EE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bCs/>
          <w:sz w:val="22"/>
          <w:szCs w:val="22"/>
        </w:rPr>
        <w:t>Os itens do objeto não serão agrupados em lotes</w:t>
      </w:r>
      <w:r w:rsidRPr="00B470B4">
        <w:rPr>
          <w:rFonts w:ascii="Arial" w:eastAsia="Arial" w:hAnsi="Arial" w:cs="Arial"/>
          <w:sz w:val="22"/>
          <w:szCs w:val="22"/>
        </w:rPr>
        <w:t xml:space="preserve">, sendo admitida a contratação de forma </w:t>
      </w:r>
      <w:r w:rsidRPr="00B470B4">
        <w:rPr>
          <w:rFonts w:ascii="Arial" w:eastAsia="Arial" w:hAnsi="Arial" w:cs="Arial"/>
          <w:bCs/>
          <w:sz w:val="22"/>
          <w:szCs w:val="22"/>
        </w:rPr>
        <w:t>parcelada por item</w:t>
      </w:r>
      <w:r>
        <w:rPr>
          <w:rFonts w:ascii="Arial" w:eastAsia="Arial" w:hAnsi="Arial" w:cs="Arial"/>
          <w:sz w:val="22"/>
          <w:szCs w:val="22"/>
        </w:rPr>
        <w:t>, com a finalidade de assegurar ampla participação de licitantes. Tal forma de contratação não ocasiona prejuízo à execução, à qualidade dos serviços, tampouco ao interesse público, ao contrário, promove maior competitividade e economicidade ao certame.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/>
        <w:ind w:hanging="64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CONTRATAÇÕES CORRELATAS E/OU INTERDEPENDENTES</w:t>
      </w:r>
      <w:r>
        <w:rPr>
          <w:rFonts w:ascii="Arial" w:eastAsia="Arial" w:hAnsi="Arial" w:cs="Arial"/>
          <w:b/>
          <w:bCs/>
          <w:color w:val="000000"/>
          <w:sz w:val="22"/>
          <w:szCs w:val="22"/>
          <w:highlight w:val="yellow"/>
        </w:rPr>
        <w:t xml:space="preserve"> 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a adequada execução dos serviços objeto deste Estudo Técnico Preliminar, faz-se necessária a articulação com outras contratações correlatas, vinculadas à realização do evento “Carnaverão 2026”, as quais, embora não integrem diretamente o objeto desta contratação, são complementares e interdependentes para o pleno êxito da programação.</w:t>
      </w:r>
    </w:p>
    <w:p w:rsidR="00771719" w:rsidRDefault="00041B16">
      <w:pPr>
        <w:numPr>
          <w:ilvl w:val="0"/>
          <w:numId w:val="4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Contratação de serviços de comunicação e divulgação institucional, necessários à orientação do público e à divulgação oficial do evento;</w:t>
      </w:r>
    </w:p>
    <w:p w:rsidR="00771719" w:rsidRDefault="00041B16">
      <w:pPr>
        <w:numPr>
          <w:ilvl w:val="0"/>
          <w:numId w:val="4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Contratação de serviços de limpeza urbana e coleta de resíduos, antes, durante e após a realização das atividades carnavalescas;</w:t>
      </w:r>
    </w:p>
    <w:p w:rsidR="00771719" w:rsidRDefault="00041B16">
      <w:pPr>
        <w:numPr>
          <w:ilvl w:val="0"/>
          <w:numId w:val="4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Obtenção de autorizações e apoios institucionais junto aos órgãos competentes, tais como Polícia Militar, Corpo de Bombeiros, Departamento de Trânsito e demais entidades responsáveis pela fiscalização, ordenamento urbano e segurança viária.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Tais contratações e providências são consideradas interdependentes na medida em que contribuem diretamente para a segurança, organização, legalidade e qualidade da </w:t>
      </w:r>
      <w:r w:rsidR="00172C50">
        <w:rPr>
          <w:rFonts w:ascii="Arial" w:eastAsia="Arial" w:hAnsi="Arial" w:cs="Arial"/>
          <w:sz w:val="22"/>
          <w:szCs w:val="22"/>
        </w:rPr>
        <w:t xml:space="preserve">execução dos serviços de </w:t>
      </w:r>
      <w:r>
        <w:rPr>
          <w:rFonts w:ascii="Arial" w:eastAsia="Arial" w:hAnsi="Arial" w:cs="Arial"/>
          <w:sz w:val="22"/>
          <w:szCs w:val="22"/>
        </w:rPr>
        <w:t>veículo com estrutura de som e de veículo modelo trio elétrico, não havendo, contudo, sobreposição de objetos ou duplicidade de despesa</w:t>
      </w:r>
      <w:r w:rsidRPr="00B470B4">
        <w:rPr>
          <w:rFonts w:ascii="Arial" w:eastAsia="Arial" w:hAnsi="Arial" w:cs="Arial"/>
          <w:bCs/>
          <w:sz w:val="22"/>
          <w:szCs w:val="22"/>
        </w:rPr>
        <w:t>s</w:t>
      </w:r>
      <w:r w:rsidRPr="00B470B4">
        <w:rPr>
          <w:rFonts w:ascii="Arial" w:eastAsia="Arial" w:hAnsi="Arial" w:cs="Arial"/>
          <w:sz w:val="22"/>
          <w:szCs w:val="22"/>
        </w:rPr>
        <w:t>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RESULTADOS PRETENDIDOS </w:t>
      </w:r>
    </w:p>
    <w:p w:rsidR="00771719" w:rsidRPr="00B470B4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contratação </w:t>
      </w:r>
      <w:r w:rsidR="00172C50">
        <w:rPr>
          <w:rFonts w:ascii="Arial" w:eastAsia="Arial" w:hAnsi="Arial" w:cs="Arial"/>
          <w:sz w:val="22"/>
          <w:szCs w:val="22"/>
        </w:rPr>
        <w:t xml:space="preserve">de empresa para a prestação de serviço </w:t>
      </w:r>
      <w:r w:rsidR="00172C50" w:rsidRPr="00D243A5">
        <w:rPr>
          <w:rFonts w:ascii="Arial" w:eastAsia="Arial" w:hAnsi="Arial" w:cs="Arial"/>
          <w:sz w:val="22"/>
          <w:szCs w:val="22"/>
        </w:rPr>
        <w:t>de sonorização, por meio de 02 (dois) veículos equipados com estrutura de som, destinados à realização do evento “Carnaverão 2026”</w:t>
      </w:r>
      <w:r w:rsidR="00172C50">
        <w:rPr>
          <w:rFonts w:ascii="Arial" w:eastAsia="Arial" w:hAnsi="Arial" w:cs="Arial"/>
          <w:sz w:val="22"/>
          <w:szCs w:val="22"/>
        </w:rPr>
        <w:t xml:space="preserve"> </w:t>
      </w:r>
      <w:r w:rsidRPr="00B470B4">
        <w:rPr>
          <w:rFonts w:ascii="Arial" w:eastAsia="Arial" w:hAnsi="Arial" w:cs="Arial"/>
          <w:sz w:val="22"/>
          <w:szCs w:val="22"/>
        </w:rPr>
        <w:t>tem como resultados pretendidos:</w:t>
      </w:r>
    </w:p>
    <w:p w:rsidR="00771719" w:rsidRPr="00B470B4" w:rsidRDefault="00041B16" w:rsidP="00695EE8">
      <w:pPr>
        <w:numPr>
          <w:ilvl w:val="0"/>
          <w:numId w:val="9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 xml:space="preserve">Assegurar a </w:t>
      </w:r>
      <w:r w:rsidRPr="00B470B4">
        <w:rPr>
          <w:rFonts w:ascii="Arial" w:eastAsia="Arial" w:hAnsi="Arial" w:cs="Arial"/>
          <w:bCs/>
          <w:sz w:val="22"/>
          <w:szCs w:val="22"/>
        </w:rPr>
        <w:t>sonorização adequada e contínua</w:t>
      </w:r>
      <w:r w:rsidRPr="00B470B4">
        <w:rPr>
          <w:rFonts w:ascii="Arial" w:eastAsia="Arial" w:hAnsi="Arial" w:cs="Arial"/>
          <w:sz w:val="22"/>
          <w:szCs w:val="22"/>
        </w:rPr>
        <w:t xml:space="preserve"> para o desfile da escola de samba, possibilitando a correta execução musical, a integração entre músicos, integrantes e público, bem como a fluidez do desfile;</w:t>
      </w:r>
      <w:r w:rsidRPr="00B470B4">
        <w:rPr>
          <w:rFonts w:ascii="Arial" w:eastAsia="Arial" w:hAnsi="Arial" w:cs="Arial"/>
          <w:sz w:val="22"/>
          <w:szCs w:val="22"/>
        </w:rPr>
        <w:br/>
      </w:r>
    </w:p>
    <w:p w:rsidR="00771719" w:rsidRPr="00B470B4" w:rsidRDefault="00041B16" w:rsidP="00695EE8">
      <w:pPr>
        <w:numPr>
          <w:ilvl w:val="0"/>
          <w:numId w:val="9"/>
        </w:numPr>
        <w:spacing w:line="360" w:lineRule="auto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 xml:space="preserve">Garantir a </w:t>
      </w:r>
      <w:r w:rsidRPr="00B470B4">
        <w:rPr>
          <w:rFonts w:ascii="Arial" w:eastAsia="Arial" w:hAnsi="Arial" w:cs="Arial"/>
          <w:bCs/>
          <w:sz w:val="22"/>
          <w:szCs w:val="22"/>
        </w:rPr>
        <w:t>organização, condução e acompanhamento dos blocos carnavalescos</w:t>
      </w:r>
      <w:r w:rsidRPr="00B470B4">
        <w:rPr>
          <w:rFonts w:ascii="Arial" w:eastAsia="Arial" w:hAnsi="Arial" w:cs="Arial"/>
          <w:sz w:val="22"/>
          <w:szCs w:val="22"/>
        </w:rPr>
        <w:t>, por meio de veículo tipo trio elétrico devidamente equipado, promovendo deslocamento ordenado e seguro pelos trajetos definidos;</w:t>
      </w:r>
    </w:p>
    <w:p w:rsidR="00771719" w:rsidRPr="00B470B4" w:rsidRDefault="00041B16" w:rsidP="00695EE8">
      <w:pPr>
        <w:numPr>
          <w:ilvl w:val="0"/>
          <w:numId w:val="9"/>
        </w:numPr>
        <w:spacing w:line="360" w:lineRule="auto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 xml:space="preserve">Proporcionar </w:t>
      </w:r>
      <w:r w:rsidRPr="00B470B4">
        <w:rPr>
          <w:rFonts w:ascii="Arial" w:eastAsia="Arial" w:hAnsi="Arial" w:cs="Arial"/>
          <w:bCs/>
          <w:sz w:val="22"/>
          <w:szCs w:val="22"/>
        </w:rPr>
        <w:t>qualidade técnica de áudio</w:t>
      </w:r>
      <w:r w:rsidRPr="00B470B4">
        <w:rPr>
          <w:rFonts w:ascii="Arial" w:eastAsia="Arial" w:hAnsi="Arial" w:cs="Arial"/>
          <w:sz w:val="22"/>
          <w:szCs w:val="22"/>
        </w:rPr>
        <w:t>, com potência compatível ao porte do evento e às características dos espaços públicos utilizados, evitando falhas so</w:t>
      </w:r>
      <w:r w:rsidR="00695EE8">
        <w:rPr>
          <w:rFonts w:ascii="Arial" w:eastAsia="Arial" w:hAnsi="Arial" w:cs="Arial"/>
          <w:sz w:val="22"/>
          <w:szCs w:val="22"/>
        </w:rPr>
        <w:t>noras durante as apresentações;</w:t>
      </w:r>
    </w:p>
    <w:p w:rsidR="00771719" w:rsidRPr="00B470B4" w:rsidRDefault="00041B16" w:rsidP="00695EE8">
      <w:pPr>
        <w:numPr>
          <w:ilvl w:val="0"/>
          <w:numId w:val="9"/>
        </w:numPr>
        <w:spacing w:line="360" w:lineRule="auto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 xml:space="preserve">Contribuir para a </w:t>
      </w:r>
      <w:r w:rsidRPr="00B470B4">
        <w:rPr>
          <w:rFonts w:ascii="Arial" w:eastAsia="Arial" w:hAnsi="Arial" w:cs="Arial"/>
          <w:bCs/>
          <w:sz w:val="22"/>
          <w:szCs w:val="22"/>
        </w:rPr>
        <w:t>segurança dos participantes e do público</w:t>
      </w:r>
      <w:r w:rsidRPr="00B470B4">
        <w:rPr>
          <w:rFonts w:ascii="Arial" w:eastAsia="Arial" w:hAnsi="Arial" w:cs="Arial"/>
          <w:sz w:val="22"/>
          <w:szCs w:val="22"/>
        </w:rPr>
        <w:t>, uma vez que a utilização de veículos apropriados facilita a comunicação, a orientação dos foliões e o controle do percurso;</w:t>
      </w:r>
    </w:p>
    <w:p w:rsidR="00771719" w:rsidRDefault="00041B16" w:rsidP="00695EE8">
      <w:pPr>
        <w:numPr>
          <w:ilvl w:val="0"/>
          <w:numId w:val="9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 w:rsidRPr="00B470B4">
        <w:rPr>
          <w:rFonts w:ascii="Arial" w:eastAsia="Arial" w:hAnsi="Arial" w:cs="Arial"/>
          <w:sz w:val="22"/>
          <w:szCs w:val="22"/>
        </w:rPr>
        <w:t xml:space="preserve">Valorizar a programação do evento “Carnaverão 2026”, fortalecendo a </w:t>
      </w:r>
      <w:r w:rsidRPr="00B470B4">
        <w:rPr>
          <w:rFonts w:ascii="Arial" w:eastAsia="Arial" w:hAnsi="Arial" w:cs="Arial"/>
          <w:bCs/>
          <w:sz w:val="22"/>
          <w:szCs w:val="22"/>
        </w:rPr>
        <w:t>experiência cultural e turística</w:t>
      </w:r>
      <w:r w:rsidRPr="00B470B4">
        <w:rPr>
          <w:rFonts w:ascii="Arial" w:eastAsia="Arial" w:hAnsi="Arial" w:cs="Arial"/>
          <w:sz w:val="22"/>
          <w:szCs w:val="22"/>
        </w:rPr>
        <w:t>, assegurando o</w:t>
      </w:r>
      <w:r>
        <w:rPr>
          <w:rFonts w:ascii="Arial" w:eastAsia="Arial" w:hAnsi="Arial" w:cs="Arial"/>
          <w:sz w:val="22"/>
          <w:szCs w:val="22"/>
        </w:rPr>
        <w:t xml:space="preserve"> sucesso das atividades carnavalescas e o atendimento ao interesse público</w:t>
      </w:r>
      <w:r w:rsidR="00A71A17">
        <w:rPr>
          <w:rFonts w:ascii="Arial" w:eastAsia="Arial" w:hAnsi="Arial" w:cs="Arial"/>
          <w:sz w:val="22"/>
          <w:szCs w:val="22"/>
        </w:rPr>
        <w:t>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left="-142" w:firstLine="426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PROVIDÊNCIAS A SEREM ADOTADAS 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a adequada execução do objeto, deverão ser adotadas as seguintes providências:</w:t>
      </w:r>
    </w:p>
    <w:p w:rsidR="00771719" w:rsidRDefault="00041B16" w:rsidP="00695EE8">
      <w:pPr>
        <w:numPr>
          <w:ilvl w:val="0"/>
          <w:numId w:val="3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Realização do procedimento licitatório pertinente, observando-se a legislação vigente, a fim de selecionar empresa habilitada para </w:t>
      </w:r>
      <w:r w:rsidR="00172C50">
        <w:rPr>
          <w:rFonts w:ascii="Arial" w:eastAsia="Arial" w:hAnsi="Arial" w:cs="Arial"/>
          <w:sz w:val="22"/>
          <w:szCs w:val="22"/>
        </w:rPr>
        <w:t xml:space="preserve">a </w:t>
      </w:r>
      <w:r w:rsidR="00172C50" w:rsidRPr="00D243A5">
        <w:rPr>
          <w:rFonts w:ascii="Arial" w:eastAsia="Arial" w:hAnsi="Arial" w:cs="Arial"/>
          <w:sz w:val="22"/>
          <w:szCs w:val="22"/>
        </w:rPr>
        <w:t xml:space="preserve">prestação de serviços de sonorização, por meio de 02 (dois) veículos </w:t>
      </w:r>
      <w:r w:rsidR="00172C50">
        <w:rPr>
          <w:rFonts w:ascii="Arial" w:eastAsia="Arial" w:hAnsi="Arial" w:cs="Arial"/>
          <w:sz w:val="22"/>
          <w:szCs w:val="22"/>
        </w:rPr>
        <w:t>equipados com estrutura de som;</w:t>
      </w:r>
    </w:p>
    <w:p w:rsidR="00771719" w:rsidRDefault="00041B16" w:rsidP="00695EE8">
      <w:pPr>
        <w:numPr>
          <w:ilvl w:val="0"/>
          <w:numId w:val="3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Definição prévia dos dias, horários, locais e percursos de realização dos desfiles e blocos carnavalescos, com comunicação formal à contratada;</w:t>
      </w:r>
    </w:p>
    <w:p w:rsidR="00771719" w:rsidRDefault="00041B16" w:rsidP="00695EE8">
      <w:pPr>
        <w:numPr>
          <w:ilvl w:val="0"/>
          <w:numId w:val="3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Emissão da Ordem de Fornecimento, na qual constarão as especificações técnicas, cronograma de execução e demais orientações necessárias à prestação dos serviços;</w:t>
      </w:r>
    </w:p>
    <w:p w:rsidR="00771719" w:rsidRDefault="00041B16" w:rsidP="00695EE8">
      <w:pPr>
        <w:numPr>
          <w:ilvl w:val="0"/>
          <w:numId w:val="3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Acompanhamento e fiscalização da execução contratual por servidor designado, garantindo o cumprimento das condições pactuadas e a qualidade dos serviços prestados;</w:t>
      </w:r>
    </w:p>
    <w:p w:rsidR="00771719" w:rsidRDefault="00041B16" w:rsidP="00695EE8">
      <w:pPr>
        <w:numPr>
          <w:ilvl w:val="0"/>
          <w:numId w:val="3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Articulação com os órgãos competentes, tais como Polícia Militar, Corpo de Bombeiros e setor de trânsito, visando à segurança, organização e fluidez do evento;</w:t>
      </w:r>
    </w:p>
    <w:p w:rsidR="00B470B4" w:rsidRPr="003B5534" w:rsidRDefault="00041B16" w:rsidP="00720488">
      <w:pPr>
        <w:numPr>
          <w:ilvl w:val="0"/>
          <w:numId w:val="3"/>
        </w:numPr>
        <w:spacing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 w:rsidRPr="003B5534">
        <w:rPr>
          <w:rFonts w:ascii="Arial" w:eastAsia="Arial" w:hAnsi="Arial" w:cs="Arial"/>
          <w:sz w:val="22"/>
          <w:szCs w:val="22"/>
        </w:rPr>
        <w:t>Garantia de que os veículos e equipamentos estejam em perfeitas condições de funcionamento, devidamente regularizados, com operadores habilitados e responsáveis técnicos quando exigido;</w:t>
      </w:r>
      <w:r w:rsidRPr="003B5534">
        <w:rPr>
          <w:rFonts w:ascii="Arial" w:eastAsia="Arial" w:hAnsi="Arial" w:cs="Arial"/>
          <w:sz w:val="22"/>
          <w:szCs w:val="22"/>
        </w:rPr>
        <w:br/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POSSÍVEIS IMPACTOS AMBIENTAIS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execução do objeto poderá ocasionar impactos ambientais de baixa magnitude e caráter temporário, restritos ao período de realização do evento, especialmente relacionados à emissão de ruídos sonoros decorrentes da utilização de equipamentos de som automotivo, à emissão de gases provenientes do funcionamento dos veículos empregados e à geração pontual de resíduos sólidos em razão da concentração de público. Tais impactos não comprometem a viabilidade da contratação, uma vez que serão adotadas medidas mitigadoras, como o uso dos equipamentos de som em conformidade com os limites legais e horários autorizados, a manutenção adequada dos veículos para redução de emissões atmosféricas e o apoio às ações de limpeza urbana e manejo correto dos resíduos, em consonância com as normas ambientais vigentes.</w:t>
      </w:r>
    </w:p>
    <w:p w:rsidR="00771719" w:rsidRDefault="00041B1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DECLARAÇÃO DE VIABILIDADE </w:t>
      </w:r>
    </w:p>
    <w:p w:rsidR="00771719" w:rsidRDefault="00041B16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Diante das análises realizadas, considera-se viável </w:t>
      </w:r>
      <w:r w:rsidR="00D243A5">
        <w:rPr>
          <w:rFonts w:ascii="Arial" w:eastAsia="Arial" w:hAnsi="Arial" w:cs="Arial"/>
          <w:sz w:val="22"/>
          <w:szCs w:val="22"/>
        </w:rPr>
        <w:t>a c</w:t>
      </w:r>
      <w:r w:rsidR="00D243A5" w:rsidRPr="00D243A5">
        <w:rPr>
          <w:rFonts w:ascii="Arial" w:eastAsia="Arial" w:hAnsi="Arial" w:cs="Arial"/>
          <w:sz w:val="22"/>
          <w:szCs w:val="22"/>
        </w:rPr>
        <w:t>ontratação</w:t>
      </w:r>
      <w:r w:rsidR="00D243A5">
        <w:rPr>
          <w:rFonts w:ascii="Arial" w:eastAsia="Arial" w:hAnsi="Arial" w:cs="Arial"/>
          <w:sz w:val="22"/>
          <w:szCs w:val="22"/>
        </w:rPr>
        <w:t xml:space="preserve"> de empresa para a </w:t>
      </w:r>
      <w:r w:rsidR="00D243A5" w:rsidRPr="00D243A5">
        <w:rPr>
          <w:rFonts w:ascii="Arial" w:eastAsia="Arial" w:hAnsi="Arial" w:cs="Arial"/>
          <w:sz w:val="22"/>
          <w:szCs w:val="22"/>
        </w:rPr>
        <w:t>prestação de serviços de sonorização, por meio de 02 (dois) veículos equipados com estrutura de som, destinados à realização do evento “Carnaverão 2026”</w:t>
      </w:r>
      <w:r w:rsidRPr="00B470B4"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z w:val="22"/>
          <w:szCs w:val="22"/>
        </w:rPr>
        <w:t xml:space="preserve"> uma vez que o objeto atende às demandas da programação carnavalesca, possui escopo claramente definido, apresenta impactos ambientais de baixa magnitude e caráter temporário, plenamente mitigáveis, e não gera prejuízos à execução, à qualidade dos serviços ou ao interesse público. A contratação mostra-se adequada sob os aspectos técnico, operacional, econômico e administrativo, estando em conformidade com a legislação vigente e com os princípios da eficiência, economicidade e ampla competitividade que regem a Administração Pública.</w:t>
      </w:r>
    </w:p>
    <w:p w:rsidR="00771719" w:rsidRDefault="00771719">
      <w:pPr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rPr>
          <w:rFonts w:ascii="Arial" w:eastAsia="Arial" w:hAnsi="Arial" w:cs="Arial"/>
          <w:color w:val="000000"/>
        </w:rPr>
      </w:pPr>
    </w:p>
    <w:p w:rsidR="00771719" w:rsidRDefault="00041B16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Bueno Brandão, </w:t>
      </w:r>
      <w:r>
        <w:rPr>
          <w:rFonts w:ascii="Arial" w:eastAsia="Arial" w:hAnsi="Arial" w:cs="Arial"/>
          <w:sz w:val="22"/>
          <w:szCs w:val="22"/>
        </w:rPr>
        <w:t xml:space="preserve">12 janeiro de </w:t>
      </w:r>
      <w:r w:rsidR="00B470B4">
        <w:rPr>
          <w:rFonts w:ascii="Arial" w:eastAsia="Arial" w:hAnsi="Arial" w:cs="Arial"/>
          <w:sz w:val="22"/>
          <w:szCs w:val="22"/>
        </w:rPr>
        <w:t>2026</w:t>
      </w:r>
      <w:r w:rsidRPr="00B470B4">
        <w:rPr>
          <w:rFonts w:ascii="Arial" w:eastAsia="Arial" w:hAnsi="Arial" w:cs="Arial"/>
          <w:sz w:val="22"/>
          <w:szCs w:val="22"/>
        </w:rPr>
        <w:t>.</w:t>
      </w:r>
    </w:p>
    <w:p w:rsidR="00771719" w:rsidRDefault="00771719">
      <w:pPr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771719">
      <w:pPr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771719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771719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041B16">
      <w:pP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Nome: </w:t>
      </w:r>
      <w:r>
        <w:rPr>
          <w:rFonts w:ascii="Arial" w:eastAsia="Arial" w:hAnsi="Arial" w:cs="Arial"/>
          <w:b/>
          <w:bCs/>
          <w:sz w:val="22"/>
          <w:szCs w:val="22"/>
        </w:rPr>
        <w:t>Douglas Augusto Coltri</w:t>
      </w:r>
    </w:p>
    <w:p w:rsidR="00771719" w:rsidRDefault="00041B16">
      <w:pP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Cargo: </w:t>
      </w:r>
      <w:r>
        <w:rPr>
          <w:rFonts w:ascii="Arial" w:eastAsia="Arial" w:hAnsi="Arial" w:cs="Arial"/>
          <w:b/>
          <w:bCs/>
          <w:sz w:val="22"/>
          <w:szCs w:val="22"/>
        </w:rPr>
        <w:t>Secretário de Turismo</w:t>
      </w:r>
    </w:p>
    <w:p w:rsidR="00771719" w:rsidRDefault="00041B16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Matrícula: 3182</w:t>
      </w:r>
    </w:p>
    <w:p w:rsidR="00771719" w:rsidRDefault="00771719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:rsidR="00771719" w:rsidRDefault="00771719">
      <w:pPr>
        <w:rPr>
          <w:rFonts w:ascii="Arial" w:eastAsia="Arial" w:hAnsi="Arial" w:cs="Arial"/>
          <w:color w:val="FF0000"/>
          <w:sz w:val="22"/>
          <w:szCs w:val="22"/>
        </w:rPr>
      </w:pPr>
    </w:p>
    <w:p w:rsidR="0040278B" w:rsidRDefault="0040278B">
      <w:pPr>
        <w:rPr>
          <w:rFonts w:ascii="Arial" w:eastAsia="Arial" w:hAnsi="Arial" w:cs="Arial"/>
          <w:color w:val="FF0000"/>
          <w:sz w:val="22"/>
          <w:szCs w:val="22"/>
        </w:rPr>
      </w:pPr>
      <w:bookmarkStart w:id="1" w:name="_GoBack"/>
      <w:bookmarkEnd w:id="1"/>
    </w:p>
    <w:p w:rsidR="00771719" w:rsidRDefault="00771719">
      <w:pPr>
        <w:rPr>
          <w:rFonts w:ascii="Arial" w:eastAsia="Arial" w:hAnsi="Arial" w:cs="Arial"/>
          <w:color w:val="FF0000"/>
          <w:sz w:val="22"/>
          <w:szCs w:val="22"/>
        </w:rPr>
      </w:pPr>
    </w:p>
    <w:p w:rsidR="00771719" w:rsidRDefault="00041B1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APROVO ESTE ESTUDO TÉCNICO PRELIMINAR E DETERMINO O INÍCIO DA IMEDIATA ELABORAÇÃO DO (S) RESPECTIVO (S) TERMO (S) DE REFERÊNCIA (S)</w:t>
      </w: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color w:val="FF0000"/>
          <w:sz w:val="22"/>
          <w:szCs w:val="22"/>
        </w:rPr>
      </w:pPr>
    </w:p>
    <w:p w:rsidR="00771719" w:rsidRDefault="00041B1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Bueno Brandão, </w:t>
      </w:r>
      <w:r>
        <w:rPr>
          <w:rFonts w:ascii="Arial" w:eastAsia="Arial" w:hAnsi="Arial" w:cs="Arial"/>
          <w:sz w:val="22"/>
          <w:szCs w:val="22"/>
        </w:rPr>
        <w:t xml:space="preserve">12 janeiro de </w:t>
      </w:r>
      <w:r w:rsidR="00B470B4" w:rsidRPr="00B470B4">
        <w:rPr>
          <w:rFonts w:ascii="Arial" w:eastAsia="Arial" w:hAnsi="Arial" w:cs="Arial"/>
          <w:sz w:val="22"/>
          <w:szCs w:val="22"/>
        </w:rPr>
        <w:t>2026</w:t>
      </w:r>
      <w:r w:rsidRPr="00B470B4">
        <w:rPr>
          <w:rFonts w:ascii="Arial" w:eastAsia="Arial" w:hAnsi="Arial" w:cs="Arial"/>
          <w:sz w:val="22"/>
          <w:szCs w:val="22"/>
        </w:rPr>
        <w:t>.</w:t>
      </w: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771719" w:rsidRDefault="00041B1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Beatriz de Oliveira</w:t>
      </w:r>
    </w:p>
    <w:p w:rsidR="00771719" w:rsidRDefault="00041B1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Secretári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a de Cultura </w:t>
      </w:r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2" w:name="_heading=h.1fob9te" w:colFirst="0" w:colLast="0"/>
      <w:bookmarkEnd w:id="2"/>
    </w:p>
    <w:p w:rsidR="00771719" w:rsidRDefault="007717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i/>
          <w:iCs/>
          <w:color w:val="000000"/>
          <w:sz w:val="22"/>
          <w:szCs w:val="22"/>
        </w:rPr>
      </w:pPr>
    </w:p>
    <w:sectPr w:rsidR="00771719">
      <w:headerReference w:type="default" r:id="rId8"/>
      <w:footerReference w:type="even" r:id="rId9"/>
      <w:footerReference w:type="default" r:id="rId10"/>
      <w:pgSz w:w="11906" w:h="16838"/>
      <w:pgMar w:top="1560" w:right="1133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6948" w:rsidRDefault="00116948">
      <w:r>
        <w:separator/>
      </w:r>
    </w:p>
  </w:endnote>
  <w:endnote w:type="continuationSeparator" w:id="0">
    <w:p w:rsidR="00116948" w:rsidRDefault="001169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60B2C4A-7705-46ED-9715-4EB859DEF26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84BF786-C77B-447C-AB68-B95C2D965AB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Ecofont_Spranq_eco_Sans">
    <w:altName w:val="Times New Roman"/>
    <w:panose1 w:val="00000000000000000000"/>
    <w:charset w:val="00"/>
    <w:family w:val="roman"/>
    <w:notTrueType/>
    <w:pitch w:val="default"/>
  </w:font>
  <w:font w:name="WenQuanYi Micro Hei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3784FD8-3503-4FD0-ADA5-B778C169478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7DC344F-0D86-4577-B961-ECF58F3537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1719" w:rsidRDefault="0004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1719" w:rsidRDefault="0004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16948">
      <w:rPr>
        <w:noProof/>
        <w:color w:val="000000"/>
      </w:rPr>
      <w:t>1</w:t>
    </w:r>
    <w:r>
      <w:rPr>
        <w:color w:val="000000"/>
      </w:rPr>
      <w:fldChar w:fldCharType="end"/>
    </w: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6948" w:rsidRDefault="00116948">
      <w:r>
        <w:separator/>
      </w:r>
    </w:p>
  </w:footnote>
  <w:footnote w:type="continuationSeparator" w:id="0">
    <w:p w:rsidR="00116948" w:rsidRDefault="001169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1719" w:rsidRDefault="0004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bCs/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996317</wp:posOffset>
              </wp:positionH>
              <wp:positionV relativeFrom="paragraph">
                <wp:posOffset>64772</wp:posOffset>
              </wp:positionV>
              <wp:extent cx="4398645" cy="742950"/>
              <wp:effectExtent l="0" t="0" r="0" b="0"/>
              <wp:wrapNone/>
              <wp:docPr id="12" name="Retângu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165728" y="3427575"/>
                        <a:ext cx="4360545" cy="704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771719" w:rsidRDefault="00041B16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PREFEITURA MUNICIPAL DE BUENO BRANDÃO</w:t>
                          </w:r>
                        </w:p>
                        <w:p w:rsidR="00771719" w:rsidRDefault="00041B16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ESTÂNCIA CLIMÁTICA E HIDROMINERAL</w:t>
                          </w:r>
                        </w:p>
                        <w:p w:rsidR="00771719" w:rsidRDefault="00041B16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CNPJ: 18.940.098/0001-22</w:t>
                          </w:r>
                        </w:p>
                        <w:p w:rsidR="00771719" w:rsidRDefault="00771719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tângulo 12" o:spid="_x0000_s1026" style="position:absolute;left:0;text-align:left;margin-left:78.45pt;margin-top:5.1pt;width:346.35pt;height:58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" stroked="f">
              <v:textbox inset="2.53958mm,1.2694mm,2.53958mm,1.2694mm">
                <w:txbxContent>
                  <w:p w:rsidR="00771719" w:rsidRDefault="00041B16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PREFEITURA MUNICIPAL DE BUENO BRANDÃO</w:t>
                    </w:r>
                  </w:p>
                  <w:p w:rsidR="00771719" w:rsidRDefault="00041B16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ESTÂNCIA CLIMÁTICA E HIDROMINERAL</w:t>
                    </w:r>
                  </w:p>
                  <w:p w:rsidR="00771719" w:rsidRDefault="00041B16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CNPJ: 18.940.098/0001-22</w:t>
                    </w:r>
                  </w:p>
                  <w:p w:rsidR="00771719" w:rsidRDefault="00771719">
                    <w:pPr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201295</wp:posOffset>
          </wp:positionH>
          <wp:positionV relativeFrom="paragraph">
            <wp:posOffset>-78099</wp:posOffset>
          </wp:positionV>
          <wp:extent cx="752475" cy="762000"/>
          <wp:effectExtent l="0" t="0" r="0" b="0"/>
          <wp:wrapNone/>
          <wp:docPr id="1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2475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bCs/>
        <w:color w:val="000000"/>
      </w:rPr>
    </w:pP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</w:rPr>
    </w:pP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bCs/>
        <w:color w:val="000000"/>
      </w:rPr>
    </w:pPr>
  </w:p>
  <w:p w:rsidR="00771719" w:rsidRDefault="0004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bCs/>
        <w:color w:val="000000"/>
      </w:rPr>
    </w:pPr>
    <w:r>
      <w:rPr>
        <w:rFonts w:ascii="Arial" w:eastAsia="Arial" w:hAnsi="Arial" w:cs="Arial"/>
        <w:b/>
        <w:bCs/>
        <w:color w:val="000000"/>
      </w:rPr>
      <w:t>___________________________________________________________________</w:t>
    </w: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340"/>
      </w:tabs>
      <w:rPr>
        <w:color w:val="000000"/>
      </w:rPr>
    </w:pPr>
  </w:p>
  <w:p w:rsidR="00771719" w:rsidRDefault="0077171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651BD5"/>
    <w:multiLevelType w:val="multilevel"/>
    <w:tmpl w:val="EDC2F47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A800578"/>
    <w:multiLevelType w:val="multilevel"/>
    <w:tmpl w:val="DB76BF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2A620FF"/>
    <w:multiLevelType w:val="hybridMultilevel"/>
    <w:tmpl w:val="2AAA0DF6"/>
    <w:lvl w:ilvl="0" w:tplc="F718E0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EC1980"/>
    <w:multiLevelType w:val="hybridMultilevel"/>
    <w:tmpl w:val="FFB8DCD6"/>
    <w:lvl w:ilvl="0" w:tplc="5C5E0F66">
      <w:start w:val="1"/>
      <w:numFmt w:val="lowerLetter"/>
      <w:lvlText w:val="%1)"/>
      <w:lvlJc w:val="left"/>
      <w:pPr>
        <w:ind w:left="1854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 w15:restartNumberingAfterBreak="0">
    <w:nsid w:val="23791770"/>
    <w:multiLevelType w:val="multilevel"/>
    <w:tmpl w:val="C0BC90E4"/>
    <w:lvl w:ilvl="0">
      <w:start w:val="1"/>
      <w:numFmt w:val="decimal"/>
      <w:lvlText w:val="%1."/>
      <w:lvlJc w:val="left"/>
      <w:pPr>
        <w:ind w:left="720" w:hanging="360"/>
      </w:pPr>
      <w:rPr>
        <w:color w:val="auto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D3412B"/>
    <w:multiLevelType w:val="multilevel"/>
    <w:tmpl w:val="AEAC6AEA"/>
    <w:lvl w:ilvl="0">
      <w:start w:val="1"/>
      <w:numFmt w:val="bullet"/>
      <w:pStyle w:val="Nivel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Nivel2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Nivel3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Nivel4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pStyle w:val="Nivel5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28266C3"/>
    <w:multiLevelType w:val="multilevel"/>
    <w:tmpl w:val="47BC5E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92E4699"/>
    <w:multiLevelType w:val="multilevel"/>
    <w:tmpl w:val="2BE2D4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AE400DE"/>
    <w:multiLevelType w:val="hybridMultilevel"/>
    <w:tmpl w:val="099E67BE"/>
    <w:lvl w:ilvl="0" w:tplc="F718E0B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2434BAA"/>
    <w:multiLevelType w:val="multilevel"/>
    <w:tmpl w:val="F2AA0C7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B00EB1"/>
    <w:multiLevelType w:val="hybridMultilevel"/>
    <w:tmpl w:val="71621C80"/>
    <w:lvl w:ilvl="0" w:tplc="9DE272AC">
      <w:start w:val="1"/>
      <w:numFmt w:val="lowerLetter"/>
      <w:lvlText w:val="%1)"/>
      <w:lvlJc w:val="left"/>
      <w:pPr>
        <w:ind w:left="216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880" w:hanging="360"/>
      </w:pPr>
    </w:lvl>
    <w:lvl w:ilvl="2" w:tplc="0416001B" w:tentative="1">
      <w:start w:val="1"/>
      <w:numFmt w:val="lowerRoman"/>
      <w:lvlText w:val="%3."/>
      <w:lvlJc w:val="right"/>
      <w:pPr>
        <w:ind w:left="3600" w:hanging="180"/>
      </w:pPr>
    </w:lvl>
    <w:lvl w:ilvl="3" w:tplc="0416000F" w:tentative="1">
      <w:start w:val="1"/>
      <w:numFmt w:val="decimal"/>
      <w:lvlText w:val="%4."/>
      <w:lvlJc w:val="left"/>
      <w:pPr>
        <w:ind w:left="4320" w:hanging="360"/>
      </w:pPr>
    </w:lvl>
    <w:lvl w:ilvl="4" w:tplc="04160019" w:tentative="1">
      <w:start w:val="1"/>
      <w:numFmt w:val="lowerLetter"/>
      <w:lvlText w:val="%5."/>
      <w:lvlJc w:val="left"/>
      <w:pPr>
        <w:ind w:left="5040" w:hanging="360"/>
      </w:pPr>
    </w:lvl>
    <w:lvl w:ilvl="5" w:tplc="0416001B" w:tentative="1">
      <w:start w:val="1"/>
      <w:numFmt w:val="lowerRoman"/>
      <w:lvlText w:val="%6."/>
      <w:lvlJc w:val="right"/>
      <w:pPr>
        <w:ind w:left="5760" w:hanging="180"/>
      </w:pPr>
    </w:lvl>
    <w:lvl w:ilvl="6" w:tplc="0416000F" w:tentative="1">
      <w:start w:val="1"/>
      <w:numFmt w:val="decimal"/>
      <w:lvlText w:val="%7."/>
      <w:lvlJc w:val="left"/>
      <w:pPr>
        <w:ind w:left="6480" w:hanging="360"/>
      </w:pPr>
    </w:lvl>
    <w:lvl w:ilvl="7" w:tplc="04160019" w:tentative="1">
      <w:start w:val="1"/>
      <w:numFmt w:val="lowerLetter"/>
      <w:lvlText w:val="%8."/>
      <w:lvlJc w:val="left"/>
      <w:pPr>
        <w:ind w:left="7200" w:hanging="360"/>
      </w:pPr>
    </w:lvl>
    <w:lvl w:ilvl="8" w:tplc="0416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" w15:restartNumberingAfterBreak="0">
    <w:nsid w:val="4EFA2413"/>
    <w:multiLevelType w:val="multilevel"/>
    <w:tmpl w:val="5A0E46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F012713"/>
    <w:multiLevelType w:val="hybridMultilevel"/>
    <w:tmpl w:val="E2FC9C9E"/>
    <w:lvl w:ilvl="0" w:tplc="F718E0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375264"/>
    <w:multiLevelType w:val="hybridMultilevel"/>
    <w:tmpl w:val="8D7A23BA"/>
    <w:lvl w:ilvl="0" w:tplc="04160011">
      <w:start w:val="1"/>
      <w:numFmt w:val="decimal"/>
      <w:lvlText w:val="%1)"/>
      <w:lvlJc w:val="left"/>
      <w:pPr>
        <w:ind w:left="144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64530FE9"/>
    <w:multiLevelType w:val="multilevel"/>
    <w:tmpl w:val="FC90BA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6B7833A7"/>
    <w:multiLevelType w:val="multilevel"/>
    <w:tmpl w:val="92927D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707E4F3B"/>
    <w:multiLevelType w:val="multilevel"/>
    <w:tmpl w:val="8F7E74B6"/>
    <w:lvl w:ilvl="0">
      <w:start w:val="5"/>
      <w:numFmt w:val="decimal"/>
      <w:lvlText w:val="%1."/>
      <w:lvlJc w:val="left"/>
      <w:pPr>
        <w:ind w:left="644" w:hanging="357"/>
      </w:pPr>
      <w:rPr>
        <w:b/>
        <w:bCs/>
        <w:color w:val="000000"/>
        <w:shd w:val="clear" w:color="auto" w:fil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5"/>
  </w:num>
  <w:num w:numId="3">
    <w:abstractNumId w:val="5"/>
  </w:num>
  <w:num w:numId="4">
    <w:abstractNumId w:val="0"/>
  </w:num>
  <w:num w:numId="5">
    <w:abstractNumId w:val="11"/>
  </w:num>
  <w:num w:numId="6">
    <w:abstractNumId w:val="6"/>
  </w:num>
  <w:num w:numId="7">
    <w:abstractNumId w:val="9"/>
  </w:num>
  <w:num w:numId="8">
    <w:abstractNumId w:val="16"/>
  </w:num>
  <w:num w:numId="9">
    <w:abstractNumId w:val="14"/>
  </w:num>
  <w:num w:numId="10">
    <w:abstractNumId w:val="1"/>
  </w:num>
  <w:num w:numId="11">
    <w:abstractNumId w:val="7"/>
  </w:num>
  <w:num w:numId="12">
    <w:abstractNumId w:val="12"/>
  </w:num>
  <w:num w:numId="13">
    <w:abstractNumId w:val="8"/>
  </w:num>
  <w:num w:numId="14">
    <w:abstractNumId w:val="10"/>
  </w:num>
  <w:num w:numId="15">
    <w:abstractNumId w:val="13"/>
  </w:num>
  <w:num w:numId="16">
    <w:abstractNumId w:val="3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1719"/>
    <w:rsid w:val="000052E5"/>
    <w:rsid w:val="00041B16"/>
    <w:rsid w:val="00116948"/>
    <w:rsid w:val="00151D70"/>
    <w:rsid w:val="00172C50"/>
    <w:rsid w:val="00185344"/>
    <w:rsid w:val="001B4099"/>
    <w:rsid w:val="001C313D"/>
    <w:rsid w:val="003B5534"/>
    <w:rsid w:val="0040278B"/>
    <w:rsid w:val="004101A2"/>
    <w:rsid w:val="005C56C5"/>
    <w:rsid w:val="006031CD"/>
    <w:rsid w:val="00695EE8"/>
    <w:rsid w:val="006F5455"/>
    <w:rsid w:val="00771719"/>
    <w:rsid w:val="007F6E89"/>
    <w:rsid w:val="00A61238"/>
    <w:rsid w:val="00A71A17"/>
    <w:rsid w:val="00AB36FE"/>
    <w:rsid w:val="00B470B4"/>
    <w:rsid w:val="00D243A5"/>
    <w:rsid w:val="00E50B38"/>
    <w:rsid w:val="00EA6600"/>
    <w:rsid w:val="00F76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24518"/>
  <w15:docId w15:val="{C1BA1DD7-19B1-46A6-8ACA-706EA2057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GradeMdia21">
    <w:name w:val="Grade Média 21"/>
    <w:uiPriority w:val="1"/>
    <w:qFormat/>
    <w:rsid w:val="000841AE"/>
    <w:rPr>
      <w:rFonts w:ascii="Calibri" w:eastAsia="Calibri" w:hAnsi="Calibri"/>
      <w:sz w:val="22"/>
      <w:szCs w:val="22"/>
    </w:rPr>
  </w:style>
  <w:style w:type="paragraph" w:styleId="NormalWeb">
    <w:name w:val="Normal (Web)"/>
    <w:basedOn w:val="Normal"/>
    <w:uiPriority w:val="99"/>
    <w:unhideWhenUsed/>
    <w:rsid w:val="00F57AF6"/>
    <w:pPr>
      <w:spacing w:before="100" w:beforeAutospacing="1" w:after="100" w:afterAutospacing="1"/>
    </w:pPr>
  </w:style>
  <w:style w:type="paragraph" w:styleId="PargrafodaLista">
    <w:name w:val="List Paragraph"/>
    <w:basedOn w:val="Normal"/>
    <w:link w:val="PargrafodaListaChar"/>
    <w:uiPriority w:val="34"/>
    <w:qFormat/>
    <w:rsid w:val="00F25EA8"/>
    <w:pPr>
      <w:ind w:left="720"/>
      <w:contextualSpacing/>
    </w:pPr>
  </w:style>
  <w:style w:type="character" w:customStyle="1" w:styleId="PargrafodaListaChar">
    <w:name w:val="Parágrafo da Lista Char"/>
    <w:link w:val="PargrafodaLista"/>
    <w:uiPriority w:val="34"/>
    <w:locked/>
    <w:rsid w:val="00F25EA8"/>
    <w:rPr>
      <w:rFonts w:ascii="Times New Roman" w:eastAsia="Times New Roman" w:hAnsi="Times New Roman" w:cs="Times New Roman"/>
      <w:lang w:eastAsia="pt-BR"/>
    </w:rPr>
  </w:style>
  <w:style w:type="paragraph" w:styleId="Rodap">
    <w:name w:val="footer"/>
    <w:basedOn w:val="Normal"/>
    <w:link w:val="RodapChar"/>
    <w:unhideWhenUsed/>
    <w:rsid w:val="000A382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A3826"/>
    <w:rPr>
      <w:rFonts w:ascii="Times New Roman" w:eastAsia="Times New Roman" w:hAnsi="Times New Roman" w:cs="Times New Roman"/>
      <w:lang w:eastAsia="pt-BR"/>
    </w:rPr>
  </w:style>
  <w:style w:type="character" w:styleId="Nmerodepgina">
    <w:name w:val="page number"/>
    <w:basedOn w:val="Fontepargpadro"/>
    <w:uiPriority w:val="99"/>
    <w:semiHidden/>
    <w:unhideWhenUsed/>
    <w:rsid w:val="000A3826"/>
  </w:style>
  <w:style w:type="paragraph" w:styleId="Reviso">
    <w:name w:val="Revision"/>
    <w:hidden/>
    <w:uiPriority w:val="99"/>
    <w:semiHidden/>
    <w:rsid w:val="00977E17"/>
  </w:style>
  <w:style w:type="paragraph" w:styleId="Cabealho">
    <w:name w:val="header"/>
    <w:basedOn w:val="Normal"/>
    <w:link w:val="CabealhoChar"/>
    <w:unhideWhenUsed/>
    <w:rsid w:val="00AC0EA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AC0EA8"/>
    <w:rPr>
      <w:rFonts w:ascii="Times New Roman" w:eastAsia="Times New Roman" w:hAnsi="Times New Roman" w:cs="Times New Roman"/>
      <w:lang w:eastAsia="pt-BR"/>
    </w:rPr>
  </w:style>
  <w:style w:type="paragraph" w:styleId="Textodebalo">
    <w:name w:val="Balloon Text"/>
    <w:basedOn w:val="Normal"/>
    <w:link w:val="TextodebaloChar"/>
    <w:unhideWhenUsed/>
    <w:rsid w:val="00AC0EA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AC0EA8"/>
    <w:rPr>
      <w:rFonts w:ascii="Tahoma" w:eastAsia="Times New Roman" w:hAnsi="Tahoma" w:cs="Tahoma"/>
      <w:sz w:val="16"/>
      <w:szCs w:val="16"/>
      <w:lang w:eastAsia="pt-BR"/>
    </w:rPr>
  </w:style>
  <w:style w:type="paragraph" w:customStyle="1" w:styleId="Standard">
    <w:name w:val="Standard"/>
    <w:rsid w:val="003B34E0"/>
    <w:pPr>
      <w:widowControl w:val="0"/>
      <w:suppressAutoHyphens/>
      <w:autoSpaceDN w:val="0"/>
      <w:textAlignment w:val="baseline"/>
    </w:pPr>
    <w:rPr>
      <w:rFonts w:eastAsia="SimSun" w:cs="Tahoma"/>
      <w:kern w:val="3"/>
      <w:lang w:eastAsia="zh-CN" w:bidi="hi-IN"/>
    </w:rPr>
  </w:style>
  <w:style w:type="paragraph" w:customStyle="1" w:styleId="EPTabela">
    <w:name w:val="EP Tabela"/>
    <w:basedOn w:val="Normal"/>
    <w:rsid w:val="003B34E0"/>
    <w:pPr>
      <w:widowControl w:val="0"/>
      <w:suppressAutoHyphens/>
      <w:autoSpaceDN w:val="0"/>
      <w:jc w:val="center"/>
      <w:textAlignment w:val="baseline"/>
    </w:pPr>
    <w:rPr>
      <w:rFonts w:eastAsia="SimSun" w:cs="Arial"/>
      <w:b/>
      <w:kern w:val="3"/>
      <w:sz w:val="22"/>
      <w:lang w:eastAsia="ar-SA" w:bidi="hi-IN"/>
    </w:rPr>
  </w:style>
  <w:style w:type="paragraph" w:customStyle="1" w:styleId="EPConteudotabela">
    <w:name w:val="EP Conteudotabela"/>
    <w:basedOn w:val="Normal"/>
    <w:rsid w:val="003B34E0"/>
    <w:pPr>
      <w:widowControl w:val="0"/>
      <w:tabs>
        <w:tab w:val="left" w:pos="-302"/>
      </w:tabs>
      <w:suppressAutoHyphens/>
      <w:autoSpaceDN w:val="0"/>
      <w:spacing w:line="100" w:lineRule="atLeast"/>
      <w:ind w:left="23" w:firstLine="45"/>
      <w:textAlignment w:val="baseline"/>
    </w:pPr>
    <w:rPr>
      <w:rFonts w:eastAsia="SimSun" w:cs="Arial"/>
      <w:kern w:val="3"/>
      <w:lang w:eastAsia="ar-SA" w:bidi="hi-IN"/>
    </w:rPr>
  </w:style>
  <w:style w:type="paragraph" w:customStyle="1" w:styleId="Textbody">
    <w:name w:val="Text body"/>
    <w:basedOn w:val="Standard"/>
    <w:rsid w:val="003B34E0"/>
    <w:pPr>
      <w:spacing w:after="120"/>
    </w:pPr>
  </w:style>
  <w:style w:type="paragraph" w:customStyle="1" w:styleId="TableContents">
    <w:name w:val="Table Contents"/>
    <w:basedOn w:val="Standard"/>
    <w:rsid w:val="003B34E0"/>
    <w:pPr>
      <w:suppressLineNumbers/>
    </w:pPr>
  </w:style>
  <w:style w:type="table" w:styleId="Tabelacomgrade">
    <w:name w:val="Table Grid"/>
    <w:basedOn w:val="Tabelanormal"/>
    <w:rsid w:val="00BA1999"/>
    <w:pPr>
      <w:ind w:left="709" w:hanging="357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har"/>
    <w:unhideWhenUsed/>
    <w:rsid w:val="00BA1999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BA1999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basedOn w:val="Fontepargpadro"/>
    <w:unhideWhenUsed/>
    <w:rsid w:val="00BA1999"/>
    <w:rPr>
      <w:vertAlign w:val="superscript"/>
    </w:rPr>
  </w:style>
  <w:style w:type="paragraph" w:styleId="Corpodetexto">
    <w:name w:val="Body Text"/>
    <w:basedOn w:val="Normal"/>
    <w:link w:val="CorpodetextoChar"/>
    <w:qFormat/>
    <w:rsid w:val="0007345C"/>
    <w:pPr>
      <w:widowControl w:val="0"/>
      <w:autoSpaceDE w:val="0"/>
      <w:autoSpaceDN w:val="0"/>
    </w:pPr>
    <w:rPr>
      <w:b/>
      <w:bCs/>
      <w:sz w:val="27"/>
      <w:szCs w:val="27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rsid w:val="0007345C"/>
    <w:rPr>
      <w:rFonts w:ascii="Times New Roman" w:eastAsia="Times New Roman" w:hAnsi="Times New Roman" w:cs="Times New Roman"/>
      <w:b/>
      <w:bCs/>
      <w:sz w:val="27"/>
      <w:szCs w:val="27"/>
      <w:lang w:val="pt-PT"/>
    </w:rPr>
  </w:style>
  <w:style w:type="character" w:customStyle="1" w:styleId="halyaf">
    <w:name w:val="halyaf"/>
    <w:rsid w:val="0007345C"/>
  </w:style>
  <w:style w:type="paragraph" w:customStyle="1" w:styleId="Default">
    <w:name w:val="Default"/>
    <w:rsid w:val="00A63633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customStyle="1" w:styleId="SemEspaamento1">
    <w:name w:val="Sem Espaçamento1"/>
    <w:rsid w:val="005B5407"/>
    <w:rPr>
      <w:rFonts w:ascii="Calibri" w:hAnsi="Calibri" w:cs="Calibri"/>
      <w:sz w:val="22"/>
      <w:szCs w:val="22"/>
    </w:rPr>
  </w:style>
  <w:style w:type="paragraph" w:customStyle="1" w:styleId="SemEspaamento2">
    <w:name w:val="Sem Espaçamento2"/>
    <w:rsid w:val="005B5407"/>
    <w:rPr>
      <w:rFonts w:ascii="Calibri" w:hAnsi="Calibri" w:cs="Calibri"/>
      <w:sz w:val="22"/>
      <w:szCs w:val="22"/>
    </w:rPr>
  </w:style>
  <w:style w:type="character" w:customStyle="1" w:styleId="SemEspaamentoChar">
    <w:name w:val="Sem Espaçamento Char"/>
    <w:link w:val="SemEspaamento"/>
    <w:uiPriority w:val="1"/>
    <w:locked/>
    <w:rsid w:val="005B5407"/>
  </w:style>
  <w:style w:type="paragraph" w:styleId="SemEspaamento">
    <w:name w:val="No Spacing"/>
    <w:basedOn w:val="Normal"/>
    <w:link w:val="SemEspaamentoChar"/>
    <w:uiPriority w:val="1"/>
    <w:qFormat/>
    <w:rsid w:val="005B5407"/>
    <w:rPr>
      <w:rFonts w:asciiTheme="minorHAnsi" w:eastAsiaTheme="minorHAnsi" w:hAnsiTheme="minorHAnsi" w:cstheme="minorBidi"/>
      <w:lang w:eastAsia="en-US"/>
    </w:rPr>
  </w:style>
  <w:style w:type="paragraph" w:styleId="TextosemFormatao">
    <w:name w:val="Plain Text"/>
    <w:basedOn w:val="Normal"/>
    <w:link w:val="TextosemFormataoChar"/>
    <w:uiPriority w:val="99"/>
    <w:rsid w:val="005B5407"/>
    <w:rPr>
      <w:rFonts w:ascii="Courier New" w:hAnsi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B5407"/>
    <w:rPr>
      <w:rFonts w:ascii="Courier New" w:eastAsia="Times New Roman" w:hAnsi="Courier New" w:cs="Times New Roman"/>
      <w:sz w:val="20"/>
      <w:szCs w:val="20"/>
      <w:lang w:eastAsia="pt-BR"/>
    </w:rPr>
  </w:style>
  <w:style w:type="paragraph" w:customStyle="1" w:styleId="SemEspaamento3">
    <w:name w:val="Sem Espaçamento3"/>
    <w:rsid w:val="005B5407"/>
    <w:rPr>
      <w:rFonts w:ascii="Calibri" w:hAnsi="Calibri" w:cs="Calibri"/>
      <w:sz w:val="22"/>
      <w:szCs w:val="22"/>
    </w:rPr>
  </w:style>
  <w:style w:type="paragraph" w:customStyle="1" w:styleId="PADRO">
    <w:name w:val="PADRÃO"/>
    <w:rsid w:val="00C463DC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ascii="Ecofont_Spranq_eco_Sans" w:eastAsia="WenQuanYi Micro Hei" w:hAnsi="Ecofont_Spranq_eco_Sans" w:cs="Lohit Hindi"/>
      <w:sz w:val="20"/>
      <w:lang w:eastAsia="zh-CN" w:bidi="hi-IN"/>
    </w:rPr>
  </w:style>
  <w:style w:type="paragraph" w:styleId="Corpodetexto3">
    <w:name w:val="Body Text 3"/>
    <w:basedOn w:val="Normal"/>
    <w:link w:val="Corpodetexto3Char"/>
    <w:rsid w:val="00F92A9C"/>
    <w:rPr>
      <w:szCs w:val="20"/>
    </w:rPr>
  </w:style>
  <w:style w:type="character" w:customStyle="1" w:styleId="Corpodetexto3Char">
    <w:name w:val="Corpo de texto 3 Char"/>
    <w:basedOn w:val="Fontepargpadro"/>
    <w:link w:val="Corpodetexto3"/>
    <w:rsid w:val="00F92A9C"/>
    <w:rPr>
      <w:rFonts w:ascii="Times New Roman" w:eastAsia="Times New Roman" w:hAnsi="Times New Roman" w:cs="Times New Roman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F92A9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F92A9C"/>
    <w:rPr>
      <w:rFonts w:ascii="Times New Roman" w:eastAsia="Times New Roman" w:hAnsi="Times New Roman" w:cs="Times New Roman"/>
      <w:lang w:eastAsia="pt-BR"/>
    </w:rPr>
  </w:style>
  <w:style w:type="paragraph" w:styleId="Recuodecorpodetexto3">
    <w:name w:val="Body Text Indent 3"/>
    <w:basedOn w:val="Normal"/>
    <w:link w:val="Recuodecorpodetexto3Char"/>
    <w:rsid w:val="00F92A9C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F92A9C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styleId="Forte">
    <w:name w:val="Strong"/>
    <w:uiPriority w:val="22"/>
    <w:qFormat/>
    <w:rsid w:val="00F92A9C"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F92A9C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92A9C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F92A9C"/>
    <w:pPr>
      <w:ind w:left="177" w:right="168"/>
      <w:jc w:val="center"/>
    </w:pPr>
    <w:rPr>
      <w:rFonts w:ascii="Arial" w:eastAsia="Arial" w:hAnsi="Arial" w:cs="Arial"/>
      <w:lang w:val="pt-PT" w:eastAsia="en-US"/>
    </w:rPr>
  </w:style>
  <w:style w:type="paragraph" w:customStyle="1" w:styleId="Nivel2">
    <w:name w:val="Nivel 2"/>
    <w:link w:val="Nivel2Char"/>
    <w:qFormat/>
    <w:rsid w:val="00F92A9C"/>
    <w:pPr>
      <w:numPr>
        <w:ilvl w:val="1"/>
        <w:numId w:val="3"/>
      </w:numPr>
      <w:spacing w:before="120" w:after="120" w:line="276" w:lineRule="auto"/>
      <w:jc w:val="both"/>
    </w:pPr>
    <w:rPr>
      <w:rFonts w:ascii="Ecofont_Spranq_eco_Sans" w:eastAsia="Arial Unicode MS" w:hAnsi="Ecofont_Spranq_eco_Sans"/>
      <w:sz w:val="20"/>
      <w:szCs w:val="20"/>
    </w:rPr>
  </w:style>
  <w:style w:type="paragraph" w:customStyle="1" w:styleId="Nivel1">
    <w:name w:val="Nivel 1"/>
    <w:basedOn w:val="Nivel2"/>
    <w:next w:val="Nivel2"/>
    <w:qFormat/>
    <w:rsid w:val="00F92A9C"/>
    <w:pPr>
      <w:numPr>
        <w:ilvl w:val="0"/>
      </w:numPr>
      <w:tabs>
        <w:tab w:val="num" w:pos="360"/>
        <w:tab w:val="num" w:pos="1065"/>
      </w:tabs>
      <w:ind w:left="858" w:hanging="432"/>
    </w:pPr>
    <w:rPr>
      <w:rFonts w:cs="Arial"/>
      <w:b/>
    </w:rPr>
  </w:style>
  <w:style w:type="paragraph" w:customStyle="1" w:styleId="Nivel3">
    <w:name w:val="Nivel 3"/>
    <w:basedOn w:val="Nivel2"/>
    <w:link w:val="Nivel3Char"/>
    <w:qFormat/>
    <w:rsid w:val="00F92A9C"/>
    <w:pPr>
      <w:numPr>
        <w:ilvl w:val="2"/>
      </w:numPr>
      <w:tabs>
        <w:tab w:val="num" w:pos="360"/>
        <w:tab w:val="num" w:pos="2505"/>
      </w:tabs>
      <w:ind w:left="2505"/>
    </w:pPr>
    <w:rPr>
      <w:rFonts w:cs="Arial"/>
      <w:color w:val="000000"/>
    </w:rPr>
  </w:style>
  <w:style w:type="paragraph" w:customStyle="1" w:styleId="Nivel4">
    <w:name w:val="Nivel 4"/>
    <w:basedOn w:val="Nivel3"/>
    <w:qFormat/>
    <w:rsid w:val="00F92A9C"/>
    <w:pPr>
      <w:numPr>
        <w:ilvl w:val="3"/>
      </w:numPr>
      <w:tabs>
        <w:tab w:val="num" w:pos="360"/>
        <w:tab w:val="num" w:pos="2160"/>
        <w:tab w:val="num" w:pos="2505"/>
        <w:tab w:val="num" w:pos="3225"/>
      </w:tabs>
      <w:ind w:left="3225"/>
    </w:pPr>
    <w:rPr>
      <w:color w:val="auto"/>
    </w:rPr>
  </w:style>
  <w:style w:type="paragraph" w:customStyle="1" w:styleId="Nivel5">
    <w:name w:val="Nivel 5"/>
    <w:basedOn w:val="Nivel4"/>
    <w:qFormat/>
    <w:rsid w:val="00F92A9C"/>
    <w:pPr>
      <w:numPr>
        <w:ilvl w:val="4"/>
      </w:numPr>
      <w:tabs>
        <w:tab w:val="num" w:pos="360"/>
        <w:tab w:val="num" w:pos="2160"/>
        <w:tab w:val="num" w:pos="3945"/>
      </w:tabs>
      <w:ind w:left="2232"/>
    </w:pPr>
  </w:style>
  <w:style w:type="character" w:customStyle="1" w:styleId="Nivel2Char">
    <w:name w:val="Nivel 2 Char"/>
    <w:basedOn w:val="Fontepargpadro"/>
    <w:link w:val="Nivel2"/>
    <w:locked/>
    <w:rsid w:val="00F92A9C"/>
    <w:rPr>
      <w:rFonts w:ascii="Ecofont_Spranq_eco_Sans" w:eastAsia="Arial Unicode MS" w:hAnsi="Ecofont_Spranq_eco_Sans" w:cs="Times New Roman"/>
      <w:sz w:val="20"/>
      <w:szCs w:val="20"/>
      <w:lang w:eastAsia="pt-BR"/>
    </w:rPr>
  </w:style>
  <w:style w:type="character" w:customStyle="1" w:styleId="Nivel3Char">
    <w:name w:val="Nivel 3 Char"/>
    <w:basedOn w:val="Fontepargpadro"/>
    <w:link w:val="Nivel3"/>
    <w:rsid w:val="00F92A9C"/>
    <w:rPr>
      <w:rFonts w:ascii="Ecofont_Spranq_eco_Sans" w:eastAsia="Arial Unicode MS" w:hAnsi="Ecofont_Spranq_eco_Sans" w:cs="Arial"/>
      <w:color w:val="000000"/>
      <w:sz w:val="20"/>
      <w:szCs w:val="20"/>
      <w:lang w:eastAsia="pt-BR"/>
    </w:rPr>
  </w:style>
  <w:style w:type="character" w:customStyle="1" w:styleId="selectable-text">
    <w:name w:val="selectable-text"/>
    <w:basedOn w:val="Fontepargpadro"/>
    <w:rsid w:val="00F92A9C"/>
  </w:style>
  <w:style w:type="paragraph" w:customStyle="1" w:styleId="ParagraphStyle">
    <w:name w:val="Paragraph Style"/>
    <w:rsid w:val="001744E8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lang w:val="x-none"/>
    </w:rPr>
  </w:style>
  <w:style w:type="paragraph" w:customStyle="1" w:styleId="Right">
    <w:name w:val="Right"/>
    <w:uiPriority w:val="99"/>
    <w:rsid w:val="001744E8"/>
    <w:pPr>
      <w:widowControl w:val="0"/>
      <w:autoSpaceDE w:val="0"/>
      <w:autoSpaceDN w:val="0"/>
      <w:adjustRightInd w:val="0"/>
      <w:jc w:val="right"/>
    </w:pPr>
    <w:rPr>
      <w:rFonts w:ascii="Arial" w:eastAsiaTheme="minorEastAsia" w:hAnsi="Arial" w:cs="Arial"/>
      <w:lang w:val="x-none"/>
    </w:rPr>
  </w:style>
  <w:style w:type="character" w:customStyle="1" w:styleId="Normaltext">
    <w:name w:val="Normal text"/>
    <w:uiPriority w:val="99"/>
    <w:rsid w:val="001744E8"/>
    <w:rPr>
      <w:sz w:val="20"/>
      <w:szCs w:val="20"/>
    </w:rPr>
  </w:style>
  <w:style w:type="table" w:customStyle="1" w:styleId="a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3"/>
    <w:tblPr>
      <w:tblStyleRowBandSize w:val="1"/>
      <w:tblStyleColBandSize w:val="1"/>
    </w:tblPr>
  </w:style>
  <w:style w:type="table" w:customStyle="1" w:styleId="a7">
    <w:basedOn w:val="TableNormal3"/>
    <w:tblPr>
      <w:tblStyleRowBandSize w:val="1"/>
      <w:tblStyleColBandSize w:val="1"/>
    </w:tblPr>
  </w:style>
  <w:style w:type="table" w:customStyle="1" w:styleId="a8">
    <w:basedOn w:val="TableNormal3"/>
    <w:tblPr>
      <w:tblStyleRowBandSize w:val="1"/>
      <w:tblStyleColBandSize w:val="1"/>
    </w:tblPr>
  </w:style>
  <w:style w:type="table" w:customStyle="1" w:styleId="a9">
    <w:basedOn w:val="TableNormal3"/>
    <w:tblPr>
      <w:tblStyleRowBandSize w:val="1"/>
      <w:tblStyleColBandSize w:val="1"/>
    </w:tblPr>
  </w:style>
  <w:style w:type="table" w:customStyle="1" w:styleId="aa">
    <w:basedOn w:val="TableNormal3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3"/>
    <w:tblPr>
      <w:tblStyleRowBandSize w:val="1"/>
      <w:tblStyleColBandSize w:val="1"/>
    </w:tblPr>
  </w:style>
  <w:style w:type="table" w:customStyle="1" w:styleId="ad">
    <w:basedOn w:val="TableNormal3"/>
    <w:tblPr>
      <w:tblStyleRowBandSize w:val="1"/>
      <w:tblStyleColBandSize w:val="1"/>
    </w:tblPr>
  </w:style>
  <w:style w:type="table" w:customStyle="1" w:styleId="ae">
    <w:basedOn w:val="TableNormal3"/>
    <w:tblPr>
      <w:tblStyleRowBandSize w:val="1"/>
      <w:tblStyleColBandSize w:val="1"/>
    </w:tblPr>
  </w:style>
  <w:style w:type="table" w:customStyle="1" w:styleId="af">
    <w:basedOn w:val="TableNormal3"/>
    <w:tblPr>
      <w:tblStyleRowBandSize w:val="1"/>
      <w:tblStyleColBandSize w:val="1"/>
    </w:tblPr>
  </w:style>
  <w:style w:type="table" w:customStyle="1" w:styleId="af0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3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4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5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6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7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8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9">
    <w:basedOn w:val="TableNormal3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c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d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e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0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1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2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3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4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5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6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7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8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9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c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d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e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">
    <w:basedOn w:val="TableNormal1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western">
    <w:name w:val="western"/>
    <w:basedOn w:val="Normal"/>
    <w:rsid w:val="00EA6600"/>
    <w:pPr>
      <w:spacing w:before="100" w:beforeAutospacing="1"/>
    </w:pPr>
    <w:rPr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510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48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97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Yy1IC2Zad577jWjeNX/ceu85fA==">CgMxLjAaHwoBMBIaChgICVIUChJ0YWJsZS42MTI1aGozOTN6dTIaHwoBMRIaChgICVIUChJ0YWJsZS50ZzJxbWR5Z3Q1d3EaHwoBMhIaChgICVIUChJ0YWJsZS5zdmJyd3Z2a2hiMG8yDmguY211cTBjbHplbWd5MgloLjFmb2I5dGU4AHIhMUhGVnl4MnhJSEQ5TGZ3al9EQXhVRWZBNnNrR1dtOThM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12</Pages>
  <Words>3006</Words>
  <Characters>16237</Characters>
  <Application>Microsoft Office Word</Application>
  <DocSecurity>0</DocSecurity>
  <Lines>135</Lines>
  <Paragraphs>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Priscila Ramos Netto Viana Priscila Ramos Netto Viana</dc:creator>
  <cp:lastModifiedBy>Cliente</cp:lastModifiedBy>
  <cp:revision>11</cp:revision>
  <dcterms:created xsi:type="dcterms:W3CDTF">2026-01-19T17:35:00Z</dcterms:created>
  <dcterms:modified xsi:type="dcterms:W3CDTF">2026-01-21T18:51:00Z</dcterms:modified>
</cp:coreProperties>
</file>